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DFF61" w14:textId="77777777" w:rsidR="00F6527D" w:rsidRDefault="00FB118C" w:rsidP="00656052">
      <w:pPr>
        <w:pStyle w:val="Name"/>
        <w:tabs>
          <w:tab w:val="left" w:pos="2064"/>
        </w:tabs>
        <w:spacing w:after="0" w:line="240" w:lineRule="auto"/>
        <w:ind w:left="0"/>
        <w:rPr>
          <w:rFonts w:asciiTheme="minorHAnsi" w:hAnsiTheme="minorHAnsi"/>
          <w:noProof/>
          <w:sz w:val="22"/>
        </w:rPr>
      </w:pPr>
      <w:bookmarkStart w:id="0" w:name="_MON_1392447903"/>
      <w:bookmarkStart w:id="1" w:name="_MON_1392448925"/>
      <w:bookmarkStart w:id="2" w:name="_MON_1392448945"/>
      <w:bookmarkStart w:id="3" w:name="_MON_1392449006"/>
      <w:bookmarkStart w:id="4" w:name="_MON_1392449009"/>
      <w:bookmarkStart w:id="5" w:name="xgraphic"/>
      <w:bookmarkStart w:id="6" w:name="_Hlk64617190"/>
      <w:bookmarkEnd w:id="0"/>
      <w:bookmarkEnd w:id="1"/>
      <w:bookmarkEnd w:id="2"/>
      <w:bookmarkEnd w:id="3"/>
      <w:bookmarkEnd w:id="4"/>
      <w:r w:rsidRPr="001B202F">
        <w:rPr>
          <w:rFonts w:asciiTheme="minorHAnsi" w:hAnsiTheme="minorHAnsi"/>
          <w:noProof/>
          <w:sz w:val="22"/>
        </w:rPr>
        <w:tab/>
      </w:r>
    </w:p>
    <w:p w14:paraId="373B2506" w14:textId="77777777" w:rsidR="00F6527D" w:rsidRDefault="00EE4830" w:rsidP="00F6527D">
      <w:pPr>
        <w:pStyle w:val="Name"/>
        <w:tabs>
          <w:tab w:val="left" w:pos="2064"/>
        </w:tabs>
        <w:spacing w:after="0" w:line="240" w:lineRule="auto"/>
        <w:ind w:left="72"/>
        <w:rPr>
          <w:rFonts w:asciiTheme="minorHAnsi" w:hAnsiTheme="minorHAnsi"/>
          <w:noProof/>
          <w:sz w:val="22"/>
        </w:rPr>
      </w:pPr>
      <w:r>
        <w:rPr>
          <w:noProof/>
        </w:rPr>
        <w:drawing>
          <wp:anchor distT="0" distB="0" distL="114300" distR="114300" simplePos="0" relativeHeight="251658240" behindDoc="1" locked="0" layoutInCell="1" allowOverlap="1" wp14:anchorId="75A5AE23" wp14:editId="701672D1">
            <wp:simplePos x="0" y="0"/>
            <wp:positionH relativeFrom="column">
              <wp:posOffset>-57150</wp:posOffset>
            </wp:positionH>
            <wp:positionV relativeFrom="paragraph">
              <wp:posOffset>81721</wp:posOffset>
            </wp:positionV>
            <wp:extent cx="1228725" cy="792480"/>
            <wp:effectExtent l="0" t="0" r="9525" b="7620"/>
            <wp:wrapNone/>
            <wp:docPr id="3" name="Picture 3" descr="C:\Users\nbest\AppData\Local\Microsoft\Windows\Temporary Internet Files\Content.Word\Sturgeon County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nbest\AppData\Local\Microsoft\Windows\Temporary Internet Files\Content.Word\Sturgeon County_gre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82986" w14:textId="77777777" w:rsidR="00F6527D" w:rsidRDefault="00F6527D" w:rsidP="00F6527D">
      <w:pPr>
        <w:pStyle w:val="Name"/>
        <w:tabs>
          <w:tab w:val="left" w:pos="2064"/>
        </w:tabs>
        <w:spacing w:after="0" w:line="240" w:lineRule="auto"/>
        <w:ind w:left="72"/>
        <w:rPr>
          <w:rFonts w:asciiTheme="minorHAnsi" w:hAnsiTheme="minorHAnsi"/>
          <w:noProof/>
          <w:sz w:val="22"/>
        </w:rPr>
      </w:pPr>
    </w:p>
    <w:p w14:paraId="1B2DEB6C" w14:textId="77777777" w:rsidR="00F6527D" w:rsidRDefault="00F6527D" w:rsidP="00F6527D">
      <w:pPr>
        <w:pStyle w:val="Name"/>
        <w:tabs>
          <w:tab w:val="left" w:pos="2064"/>
        </w:tabs>
        <w:spacing w:after="0" w:line="240" w:lineRule="auto"/>
        <w:ind w:left="72"/>
        <w:rPr>
          <w:rFonts w:asciiTheme="minorHAnsi" w:hAnsiTheme="minorHAnsi"/>
          <w:noProof/>
          <w:sz w:val="22"/>
        </w:rPr>
      </w:pPr>
    </w:p>
    <w:p w14:paraId="21BBF126" w14:textId="2C21F4E8" w:rsidR="006570A0" w:rsidRPr="00995A98" w:rsidRDefault="006570A0" w:rsidP="006570A0">
      <w:pPr>
        <w:pStyle w:val="Address1"/>
        <w:framePr w:w="2664" w:wrap="notBeside" w:x="7902" w:y="1279"/>
        <w:tabs>
          <w:tab w:val="left" w:pos="1612"/>
        </w:tabs>
        <w:spacing w:line="240" w:lineRule="auto"/>
        <w:jc w:val="right"/>
        <w:rPr>
          <w:rFonts w:asciiTheme="minorHAnsi" w:hAnsiTheme="minorHAnsi"/>
          <w:b/>
          <w:sz w:val="23"/>
          <w:szCs w:val="23"/>
          <w:u w:val="single"/>
        </w:rPr>
      </w:pPr>
      <w:r w:rsidRPr="00995A98">
        <w:rPr>
          <w:rFonts w:asciiTheme="minorHAnsi" w:hAnsiTheme="minorHAnsi"/>
          <w:b/>
          <w:sz w:val="23"/>
          <w:szCs w:val="23"/>
        </w:rPr>
        <w:t xml:space="preserve">Agenda Item:  </w:t>
      </w:r>
      <w:r w:rsidRPr="00995A98">
        <w:rPr>
          <w:rFonts w:asciiTheme="minorHAnsi" w:hAnsiTheme="minorHAnsi"/>
          <w:b/>
          <w:sz w:val="23"/>
          <w:szCs w:val="23"/>
          <w:u w:val="single"/>
        </w:rPr>
        <w:tab/>
      </w:r>
      <w:r>
        <w:rPr>
          <w:rFonts w:asciiTheme="minorHAnsi" w:hAnsiTheme="minorHAnsi"/>
          <w:b/>
          <w:sz w:val="23"/>
          <w:szCs w:val="23"/>
          <w:u w:val="single"/>
        </w:rPr>
        <w:t>D.2</w:t>
      </w:r>
      <w:r w:rsidRPr="00995A98">
        <w:rPr>
          <w:rFonts w:asciiTheme="minorHAnsi" w:hAnsiTheme="minorHAnsi"/>
          <w:b/>
          <w:sz w:val="23"/>
          <w:szCs w:val="23"/>
          <w:u w:val="single"/>
        </w:rPr>
        <w:tab/>
      </w:r>
    </w:p>
    <w:p w14:paraId="54F78429" w14:textId="77777777" w:rsidR="00995A98" w:rsidRPr="00995A98" w:rsidRDefault="00995A98" w:rsidP="00995A98">
      <w:pPr>
        <w:jc w:val="right"/>
        <w:rPr>
          <w:rFonts w:asciiTheme="minorHAnsi" w:hAnsiTheme="minorHAnsi"/>
          <w:sz w:val="36"/>
          <w:szCs w:val="36"/>
        </w:rPr>
      </w:pPr>
    </w:p>
    <w:p w14:paraId="369609AA" w14:textId="77777777" w:rsidR="00FB118C" w:rsidRPr="00995A98" w:rsidRDefault="005314F4" w:rsidP="00995A98">
      <w:pPr>
        <w:pStyle w:val="Name"/>
        <w:tabs>
          <w:tab w:val="left" w:pos="2410"/>
        </w:tabs>
        <w:spacing w:after="0" w:line="240" w:lineRule="auto"/>
        <w:ind w:left="74"/>
        <w:jc w:val="center"/>
        <w:rPr>
          <w:rFonts w:asciiTheme="minorHAnsi" w:hAnsiTheme="minorHAnsi"/>
          <w:noProof/>
          <w:sz w:val="24"/>
        </w:rPr>
      </w:pPr>
      <w:r w:rsidRPr="00995A98">
        <w:rPr>
          <w:rFonts w:asciiTheme="minorHAnsi" w:hAnsiTheme="minorHAnsi"/>
          <w:noProof/>
        </w:rPr>
        <w:t>Request for Decision</w:t>
      </w:r>
    </w:p>
    <w:bookmarkEnd w:id="5"/>
    <w:p w14:paraId="34FD8065" w14:textId="77777777" w:rsidR="00F6527D" w:rsidRPr="00995A98" w:rsidRDefault="00FB118C" w:rsidP="00F6527D">
      <w:pPr>
        <w:tabs>
          <w:tab w:val="left" w:pos="3240"/>
          <w:tab w:val="right" w:pos="6318"/>
          <w:tab w:val="left" w:pos="6474"/>
          <w:tab w:val="right" w:pos="8460"/>
        </w:tabs>
        <w:jc w:val="right"/>
        <w:rPr>
          <w:rFonts w:asciiTheme="minorHAnsi" w:hAnsiTheme="minorHAnsi"/>
          <w:sz w:val="18"/>
        </w:rPr>
      </w:pPr>
      <w:r w:rsidRPr="00995A98">
        <w:rPr>
          <w:rFonts w:asciiTheme="minorHAnsi" w:hAnsiTheme="minorHAnsi"/>
          <w:sz w:val="18"/>
        </w:rPr>
        <w:tab/>
      </w:r>
      <w:r w:rsidRPr="00995A98">
        <w:rPr>
          <w:rFonts w:asciiTheme="minorHAnsi" w:hAnsiTheme="minorHAnsi"/>
          <w:sz w:val="18"/>
        </w:rPr>
        <w:tab/>
      </w:r>
    </w:p>
    <w:p w14:paraId="7C338106" w14:textId="77777777" w:rsidR="00F6527D" w:rsidRPr="00995A98" w:rsidRDefault="00F6527D" w:rsidP="00F6527D">
      <w:pPr>
        <w:tabs>
          <w:tab w:val="left" w:pos="3240"/>
          <w:tab w:val="right" w:pos="6318"/>
          <w:tab w:val="left" w:pos="6474"/>
          <w:tab w:val="right" w:pos="8460"/>
        </w:tabs>
        <w:jc w:val="right"/>
        <w:rPr>
          <w:rFonts w:asciiTheme="minorHAnsi" w:hAnsiTheme="minorHAnsi"/>
          <w:sz w:val="23"/>
          <w:szCs w:val="23"/>
        </w:rPr>
      </w:pPr>
    </w:p>
    <w:tbl>
      <w:tblPr>
        <w:tblW w:w="9464"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2088"/>
        <w:gridCol w:w="7376"/>
      </w:tblGrid>
      <w:tr w:rsidR="00C02B01" w:rsidRPr="00995A98" w14:paraId="2C422BD1" w14:textId="77777777" w:rsidTr="0030162C">
        <w:tc>
          <w:tcPr>
            <w:tcW w:w="2088" w:type="dxa"/>
            <w:tcBorders>
              <w:top w:val="single" w:sz="2" w:space="0" w:color="808080"/>
              <w:bottom w:val="nil"/>
              <w:right w:val="single" w:sz="2" w:space="0" w:color="808080"/>
            </w:tcBorders>
          </w:tcPr>
          <w:p w14:paraId="5EE9B751" w14:textId="77777777" w:rsidR="00C02B01" w:rsidRPr="00995A98" w:rsidRDefault="00F06FBD" w:rsidP="00F460A6">
            <w:pPr>
              <w:tabs>
                <w:tab w:val="left" w:pos="1035"/>
              </w:tabs>
              <w:jc w:val="right"/>
              <w:rPr>
                <w:rFonts w:asciiTheme="minorHAnsi" w:hAnsiTheme="minorHAnsi"/>
                <w:b/>
                <w:sz w:val="23"/>
                <w:szCs w:val="23"/>
              </w:rPr>
            </w:pPr>
            <w:r w:rsidRPr="00995A98">
              <w:rPr>
                <w:rFonts w:asciiTheme="minorHAnsi" w:hAnsiTheme="minorHAnsi"/>
                <w:b/>
                <w:sz w:val="23"/>
                <w:szCs w:val="23"/>
              </w:rPr>
              <w:t>Title</w:t>
            </w:r>
            <w:r w:rsidR="00975691" w:rsidRPr="00995A98">
              <w:rPr>
                <w:rFonts w:asciiTheme="minorHAnsi" w:hAnsiTheme="minorHAnsi"/>
                <w:b/>
                <w:sz w:val="23"/>
                <w:szCs w:val="23"/>
              </w:rPr>
              <w:t xml:space="preserve"> </w:t>
            </w:r>
          </w:p>
        </w:tc>
        <w:tc>
          <w:tcPr>
            <w:tcW w:w="7376" w:type="dxa"/>
            <w:tcBorders>
              <w:top w:val="single" w:sz="2" w:space="0" w:color="808080"/>
              <w:left w:val="single" w:sz="2" w:space="0" w:color="808080"/>
              <w:bottom w:val="nil"/>
            </w:tcBorders>
          </w:tcPr>
          <w:p w14:paraId="5889745E" w14:textId="1B42E797" w:rsidR="00CC7707" w:rsidRPr="006570A0" w:rsidRDefault="00000E95" w:rsidP="00157E51">
            <w:pPr>
              <w:tabs>
                <w:tab w:val="left" w:pos="7018"/>
              </w:tabs>
              <w:rPr>
                <w:rFonts w:asciiTheme="minorHAnsi" w:hAnsiTheme="minorHAnsi" w:cstheme="minorHAnsi"/>
                <w:b/>
                <w:sz w:val="23"/>
                <w:szCs w:val="23"/>
              </w:rPr>
            </w:pPr>
            <w:r w:rsidRPr="006570A0">
              <w:rPr>
                <w:rFonts w:asciiTheme="minorHAnsi" w:hAnsiTheme="minorHAnsi" w:cstheme="minorHAnsi"/>
                <w:b/>
                <w:bCs/>
                <w:sz w:val="23"/>
                <w:szCs w:val="23"/>
              </w:rPr>
              <w:t xml:space="preserve">Request for Council Decision on Cancellation of Property Tax Penalties, Weed Control Costs and Penalties, and Utility Costs </w:t>
            </w:r>
          </w:p>
        </w:tc>
      </w:tr>
      <w:tr w:rsidR="005F4D56" w:rsidRPr="00995A98" w14:paraId="4167E806" w14:textId="77777777" w:rsidTr="0030162C">
        <w:tc>
          <w:tcPr>
            <w:tcW w:w="2088" w:type="dxa"/>
            <w:tcBorders>
              <w:top w:val="nil"/>
              <w:bottom w:val="single" w:sz="2" w:space="0" w:color="808080"/>
              <w:right w:val="nil"/>
            </w:tcBorders>
          </w:tcPr>
          <w:p w14:paraId="0197B976" w14:textId="77777777" w:rsidR="005F4D56" w:rsidRPr="00995A98" w:rsidRDefault="005F4D56" w:rsidP="00F17838">
            <w:pPr>
              <w:tabs>
                <w:tab w:val="left" w:pos="3240"/>
                <w:tab w:val="right" w:pos="6318"/>
                <w:tab w:val="left" w:pos="6474"/>
                <w:tab w:val="right" w:pos="8460"/>
              </w:tabs>
              <w:jc w:val="right"/>
              <w:rPr>
                <w:rFonts w:asciiTheme="minorHAnsi" w:hAnsiTheme="minorHAnsi"/>
                <w:sz w:val="23"/>
                <w:szCs w:val="23"/>
              </w:rPr>
            </w:pPr>
          </w:p>
        </w:tc>
        <w:tc>
          <w:tcPr>
            <w:tcW w:w="7376" w:type="dxa"/>
            <w:tcBorders>
              <w:top w:val="nil"/>
              <w:left w:val="nil"/>
              <w:bottom w:val="single" w:sz="2" w:space="0" w:color="808080"/>
            </w:tcBorders>
          </w:tcPr>
          <w:p w14:paraId="34B290C0" w14:textId="77777777" w:rsidR="005F4D56" w:rsidRPr="006570A0" w:rsidRDefault="005F4D56" w:rsidP="00157E51">
            <w:pPr>
              <w:tabs>
                <w:tab w:val="left" w:pos="3240"/>
                <w:tab w:val="right" w:pos="6318"/>
                <w:tab w:val="left" w:pos="6474"/>
                <w:tab w:val="left" w:pos="7018"/>
                <w:tab w:val="right" w:pos="8460"/>
              </w:tabs>
              <w:rPr>
                <w:rFonts w:asciiTheme="minorHAnsi" w:hAnsiTheme="minorHAnsi" w:cstheme="minorHAnsi"/>
                <w:sz w:val="23"/>
                <w:szCs w:val="23"/>
                <w:u w:val="single"/>
              </w:rPr>
            </w:pPr>
          </w:p>
        </w:tc>
      </w:tr>
      <w:tr w:rsidR="00C02B01" w:rsidRPr="00995A98" w14:paraId="07C8F13A" w14:textId="77777777" w:rsidTr="0030162C">
        <w:tc>
          <w:tcPr>
            <w:tcW w:w="2088" w:type="dxa"/>
            <w:tcBorders>
              <w:top w:val="single" w:sz="2" w:space="0" w:color="808080"/>
              <w:bottom w:val="nil"/>
              <w:right w:val="single" w:sz="2" w:space="0" w:color="808080"/>
            </w:tcBorders>
          </w:tcPr>
          <w:p w14:paraId="4A3CFE17" w14:textId="77777777" w:rsidR="00C02B01" w:rsidRPr="00995A98" w:rsidRDefault="00E77550"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 xml:space="preserve">Proposed </w:t>
            </w:r>
            <w:r w:rsidR="005A0861" w:rsidRPr="00995A98">
              <w:rPr>
                <w:rFonts w:asciiTheme="minorHAnsi" w:hAnsiTheme="minorHAnsi"/>
                <w:b/>
                <w:sz w:val="23"/>
                <w:szCs w:val="23"/>
              </w:rPr>
              <w:t>Motion</w:t>
            </w:r>
          </w:p>
        </w:tc>
        <w:tc>
          <w:tcPr>
            <w:tcW w:w="7376" w:type="dxa"/>
            <w:tcBorders>
              <w:top w:val="single" w:sz="2" w:space="0" w:color="808080"/>
              <w:left w:val="single" w:sz="2" w:space="0" w:color="808080"/>
              <w:bottom w:val="nil"/>
            </w:tcBorders>
          </w:tcPr>
          <w:p w14:paraId="6BE8B9E8" w14:textId="3DED9AB8" w:rsidR="00245023" w:rsidRPr="006570A0" w:rsidRDefault="00245023" w:rsidP="00157E51">
            <w:pPr>
              <w:pStyle w:val="BodyText"/>
              <w:numPr>
                <w:ilvl w:val="0"/>
                <w:numId w:val="25"/>
              </w:numPr>
              <w:tabs>
                <w:tab w:val="right" w:pos="5016"/>
                <w:tab w:val="left" w:pos="7018"/>
              </w:tabs>
              <w:spacing w:after="0" w:line="240" w:lineRule="auto"/>
              <w:ind w:left="360" w:right="34"/>
              <w:rPr>
                <w:rFonts w:asciiTheme="minorHAnsi" w:hAnsiTheme="minorHAnsi" w:cstheme="minorHAnsi"/>
                <w:sz w:val="23"/>
                <w:szCs w:val="23"/>
              </w:rPr>
            </w:pPr>
            <w:r w:rsidRPr="006570A0">
              <w:rPr>
                <w:rFonts w:asciiTheme="minorHAnsi" w:hAnsiTheme="minorHAnsi" w:cstheme="minorHAnsi"/>
                <w:sz w:val="23"/>
                <w:szCs w:val="23"/>
              </w:rPr>
              <w:t xml:space="preserve">That Council </w:t>
            </w:r>
            <w:r w:rsidR="002902E4" w:rsidRPr="006570A0">
              <w:rPr>
                <w:rFonts w:asciiTheme="minorHAnsi" w:hAnsiTheme="minorHAnsi" w:cstheme="minorHAnsi"/>
                <w:sz w:val="23"/>
                <w:szCs w:val="23"/>
              </w:rPr>
              <w:t>refuse the request to cancel</w:t>
            </w:r>
            <w:r w:rsidRPr="006570A0">
              <w:rPr>
                <w:rFonts w:asciiTheme="minorHAnsi" w:hAnsiTheme="minorHAnsi" w:cstheme="minorHAnsi"/>
                <w:sz w:val="23"/>
                <w:szCs w:val="23"/>
              </w:rPr>
              <w:t xml:space="preserve"> </w:t>
            </w:r>
            <w:r w:rsidR="00A87900" w:rsidRPr="006570A0">
              <w:rPr>
                <w:rFonts w:asciiTheme="minorHAnsi" w:hAnsiTheme="minorHAnsi" w:cstheme="minorHAnsi"/>
                <w:sz w:val="23"/>
                <w:szCs w:val="23"/>
              </w:rPr>
              <w:t xml:space="preserve">2020 </w:t>
            </w:r>
            <w:r w:rsidRPr="006570A0">
              <w:rPr>
                <w:rFonts w:asciiTheme="minorHAnsi" w:hAnsiTheme="minorHAnsi" w:cstheme="minorHAnsi"/>
                <w:sz w:val="23"/>
                <w:szCs w:val="23"/>
              </w:rPr>
              <w:t xml:space="preserve">property tax penalties </w:t>
            </w:r>
            <w:r w:rsidR="00615695" w:rsidRPr="006570A0">
              <w:rPr>
                <w:rFonts w:asciiTheme="minorHAnsi" w:hAnsiTheme="minorHAnsi" w:cstheme="minorHAnsi"/>
                <w:sz w:val="23"/>
                <w:szCs w:val="23"/>
              </w:rPr>
              <w:t xml:space="preserve">for </w:t>
            </w:r>
            <w:r w:rsidR="00786CFE" w:rsidRPr="006570A0">
              <w:rPr>
                <w:rFonts w:asciiTheme="minorHAnsi" w:hAnsiTheme="minorHAnsi" w:cstheme="minorHAnsi"/>
                <w:sz w:val="23"/>
                <w:szCs w:val="23"/>
              </w:rPr>
              <w:t xml:space="preserve">Tax Rolls </w:t>
            </w:r>
            <w:r w:rsidR="00615695" w:rsidRPr="006570A0">
              <w:rPr>
                <w:rFonts w:asciiTheme="minorHAnsi" w:hAnsiTheme="minorHAnsi" w:cstheme="minorHAnsi"/>
                <w:sz w:val="23"/>
                <w:szCs w:val="23"/>
              </w:rPr>
              <w:t>3710008, 3710009, 3710017, 3710019, 3710024, 3710027, 3710028, 3710030, 3710031, 3710032, 3710033, 3710039, 3910042, 3710043, 3710045, 3710048, 3710049, and 3710050</w:t>
            </w:r>
            <w:r w:rsidR="006B1FA5" w:rsidRPr="006570A0">
              <w:rPr>
                <w:rFonts w:asciiTheme="minorHAnsi" w:hAnsiTheme="minorHAnsi" w:cstheme="minorHAnsi"/>
                <w:sz w:val="23"/>
                <w:szCs w:val="23"/>
              </w:rPr>
              <w:t>.</w:t>
            </w:r>
          </w:p>
          <w:p w14:paraId="66AA138E" w14:textId="4BAC9358" w:rsidR="008C3F4E" w:rsidRPr="006570A0" w:rsidRDefault="005118AC" w:rsidP="00157E51">
            <w:pPr>
              <w:pStyle w:val="BodyText"/>
              <w:numPr>
                <w:ilvl w:val="0"/>
                <w:numId w:val="25"/>
              </w:numPr>
              <w:tabs>
                <w:tab w:val="right" w:pos="5016"/>
                <w:tab w:val="left" w:pos="7018"/>
              </w:tabs>
              <w:spacing w:after="0" w:line="240" w:lineRule="auto"/>
              <w:ind w:left="360" w:right="34"/>
              <w:rPr>
                <w:rFonts w:asciiTheme="minorHAnsi" w:hAnsiTheme="minorHAnsi" w:cstheme="minorHAnsi"/>
                <w:sz w:val="23"/>
                <w:szCs w:val="23"/>
              </w:rPr>
            </w:pPr>
            <w:r w:rsidRPr="006570A0">
              <w:rPr>
                <w:rFonts w:asciiTheme="minorHAnsi" w:hAnsiTheme="minorHAnsi" w:cstheme="minorHAnsi"/>
                <w:sz w:val="23"/>
                <w:szCs w:val="23"/>
              </w:rPr>
              <w:t xml:space="preserve">That Council </w:t>
            </w:r>
            <w:r w:rsidR="002902E4" w:rsidRPr="006570A0">
              <w:rPr>
                <w:rFonts w:asciiTheme="minorHAnsi" w:hAnsiTheme="minorHAnsi" w:cstheme="minorHAnsi"/>
                <w:sz w:val="23"/>
                <w:szCs w:val="23"/>
              </w:rPr>
              <w:t xml:space="preserve">refuse the request to cancel </w:t>
            </w:r>
            <w:r w:rsidR="008C3F4E" w:rsidRPr="006570A0">
              <w:rPr>
                <w:rFonts w:asciiTheme="minorHAnsi" w:hAnsiTheme="minorHAnsi" w:cstheme="minorHAnsi"/>
                <w:sz w:val="23"/>
                <w:szCs w:val="23"/>
              </w:rPr>
              <w:t xml:space="preserve">weed control costs and penalties from Tax Rolls </w:t>
            </w:r>
            <w:r w:rsidR="00615695" w:rsidRPr="006570A0">
              <w:rPr>
                <w:rFonts w:asciiTheme="minorHAnsi" w:hAnsiTheme="minorHAnsi" w:cstheme="minorHAnsi"/>
                <w:sz w:val="23"/>
                <w:szCs w:val="23"/>
              </w:rPr>
              <w:t xml:space="preserve">3710015, </w:t>
            </w:r>
            <w:r w:rsidR="008C3F4E" w:rsidRPr="006570A0">
              <w:rPr>
                <w:rFonts w:asciiTheme="minorHAnsi" w:hAnsiTheme="minorHAnsi" w:cstheme="minorHAnsi"/>
                <w:sz w:val="23"/>
                <w:szCs w:val="23"/>
              </w:rPr>
              <w:t>3710017, 3710019, 3710024, 3710027, 3710028, 3710030, 3710031, 3710032, 3710033, 3710039, 3710042, 3710043, 3710045, 3710048, 3710049, and 3710050.</w:t>
            </w:r>
          </w:p>
          <w:p w14:paraId="0DA18070" w14:textId="251B92D6" w:rsidR="00245023" w:rsidRPr="006570A0" w:rsidRDefault="005118AC" w:rsidP="00D34C73">
            <w:pPr>
              <w:pStyle w:val="BodyText"/>
              <w:numPr>
                <w:ilvl w:val="0"/>
                <w:numId w:val="25"/>
              </w:numPr>
              <w:tabs>
                <w:tab w:val="right" w:pos="5016"/>
                <w:tab w:val="left" w:pos="7018"/>
              </w:tabs>
              <w:spacing w:after="0" w:line="240" w:lineRule="auto"/>
              <w:ind w:left="357" w:right="34" w:hanging="357"/>
              <w:rPr>
                <w:rFonts w:asciiTheme="minorHAnsi" w:hAnsiTheme="minorHAnsi" w:cstheme="minorHAnsi"/>
                <w:sz w:val="23"/>
                <w:szCs w:val="23"/>
              </w:rPr>
            </w:pPr>
            <w:r w:rsidRPr="006570A0">
              <w:rPr>
                <w:rFonts w:asciiTheme="minorHAnsi" w:hAnsiTheme="minorHAnsi" w:cstheme="minorHAnsi"/>
                <w:sz w:val="23"/>
                <w:szCs w:val="23"/>
              </w:rPr>
              <w:t xml:space="preserve">That Council </w:t>
            </w:r>
            <w:r w:rsidR="002902E4" w:rsidRPr="006570A0">
              <w:rPr>
                <w:rFonts w:asciiTheme="minorHAnsi" w:hAnsiTheme="minorHAnsi" w:cstheme="minorHAnsi"/>
                <w:sz w:val="23"/>
                <w:szCs w:val="23"/>
              </w:rPr>
              <w:t xml:space="preserve">refuse the request to cancel </w:t>
            </w:r>
            <w:r w:rsidR="004E1821" w:rsidRPr="006570A0">
              <w:rPr>
                <w:rFonts w:asciiTheme="minorHAnsi" w:hAnsiTheme="minorHAnsi" w:cstheme="minorHAnsi"/>
                <w:sz w:val="23"/>
                <w:szCs w:val="23"/>
              </w:rPr>
              <w:t xml:space="preserve">utility costs transferred to </w:t>
            </w:r>
            <w:r w:rsidR="00786CFE" w:rsidRPr="006570A0">
              <w:rPr>
                <w:rFonts w:asciiTheme="minorHAnsi" w:hAnsiTheme="minorHAnsi" w:cstheme="minorHAnsi"/>
                <w:sz w:val="23"/>
                <w:szCs w:val="23"/>
              </w:rPr>
              <w:t xml:space="preserve">Tax Roll </w:t>
            </w:r>
            <w:r w:rsidR="004E1821" w:rsidRPr="006570A0">
              <w:rPr>
                <w:rFonts w:asciiTheme="minorHAnsi" w:hAnsiTheme="minorHAnsi" w:cstheme="minorHAnsi"/>
                <w:sz w:val="23"/>
                <w:szCs w:val="23"/>
              </w:rPr>
              <w:t>3710018.</w:t>
            </w:r>
          </w:p>
        </w:tc>
      </w:tr>
      <w:tr w:rsidR="00546220" w:rsidRPr="00995A98" w14:paraId="6F333AD0" w14:textId="77777777" w:rsidTr="0030162C">
        <w:tc>
          <w:tcPr>
            <w:tcW w:w="2088" w:type="dxa"/>
            <w:tcBorders>
              <w:top w:val="nil"/>
              <w:bottom w:val="single" w:sz="2" w:space="0" w:color="808080"/>
              <w:right w:val="nil"/>
            </w:tcBorders>
          </w:tcPr>
          <w:p w14:paraId="42DAFBD0" w14:textId="77777777" w:rsidR="00546220" w:rsidRPr="00995A98" w:rsidRDefault="00546220" w:rsidP="00546220">
            <w:pPr>
              <w:tabs>
                <w:tab w:val="left" w:pos="3240"/>
                <w:tab w:val="right" w:pos="6318"/>
                <w:tab w:val="left" w:pos="6474"/>
                <w:tab w:val="right" w:pos="8460"/>
              </w:tabs>
              <w:jc w:val="right"/>
              <w:rPr>
                <w:rFonts w:asciiTheme="minorHAnsi" w:hAnsiTheme="minorHAnsi"/>
                <w:sz w:val="23"/>
                <w:szCs w:val="23"/>
              </w:rPr>
            </w:pPr>
          </w:p>
        </w:tc>
        <w:tc>
          <w:tcPr>
            <w:tcW w:w="7376" w:type="dxa"/>
            <w:tcBorders>
              <w:top w:val="nil"/>
              <w:left w:val="nil"/>
              <w:bottom w:val="single" w:sz="2" w:space="0" w:color="808080"/>
            </w:tcBorders>
          </w:tcPr>
          <w:p w14:paraId="65FB27D0" w14:textId="77777777" w:rsidR="00546220" w:rsidRPr="006570A0" w:rsidRDefault="00546220" w:rsidP="00157E51">
            <w:pPr>
              <w:tabs>
                <w:tab w:val="left" w:pos="3240"/>
                <w:tab w:val="right" w:pos="6318"/>
                <w:tab w:val="left" w:pos="6474"/>
                <w:tab w:val="left" w:pos="7018"/>
                <w:tab w:val="right" w:pos="8460"/>
              </w:tabs>
              <w:rPr>
                <w:rFonts w:asciiTheme="minorHAnsi" w:hAnsiTheme="minorHAnsi" w:cstheme="minorHAnsi"/>
                <w:sz w:val="23"/>
                <w:szCs w:val="23"/>
                <w:u w:val="single"/>
              </w:rPr>
            </w:pPr>
          </w:p>
        </w:tc>
      </w:tr>
      <w:tr w:rsidR="00D237DC" w:rsidRPr="00995A98" w14:paraId="6ABF506C" w14:textId="77777777" w:rsidTr="00F013A0">
        <w:tc>
          <w:tcPr>
            <w:tcW w:w="2088" w:type="dxa"/>
            <w:tcBorders>
              <w:top w:val="single" w:sz="2" w:space="0" w:color="808080"/>
              <w:bottom w:val="nil"/>
              <w:right w:val="single" w:sz="2" w:space="0" w:color="808080"/>
            </w:tcBorders>
          </w:tcPr>
          <w:p w14:paraId="1B643F1E" w14:textId="77777777" w:rsidR="00D237DC" w:rsidRPr="00995A98" w:rsidRDefault="00D237DC" w:rsidP="00F013A0">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Administrative</w:t>
            </w:r>
          </w:p>
          <w:p w14:paraId="6FD6179F" w14:textId="77777777" w:rsidR="00D237DC" w:rsidRPr="00995A98" w:rsidRDefault="00D237DC" w:rsidP="00F013A0">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Recommendation</w:t>
            </w:r>
          </w:p>
        </w:tc>
        <w:tc>
          <w:tcPr>
            <w:tcW w:w="7376" w:type="dxa"/>
            <w:tcBorders>
              <w:top w:val="single" w:sz="2" w:space="0" w:color="808080"/>
              <w:left w:val="single" w:sz="2" w:space="0" w:color="808080"/>
              <w:bottom w:val="nil"/>
            </w:tcBorders>
          </w:tcPr>
          <w:p w14:paraId="3D1F0994" w14:textId="16F05131" w:rsidR="005118AC" w:rsidRPr="006570A0" w:rsidRDefault="00E35269" w:rsidP="00157E51">
            <w:pPr>
              <w:pStyle w:val="BodyText"/>
              <w:tabs>
                <w:tab w:val="right" w:pos="5016"/>
                <w:tab w:val="left" w:pos="7018"/>
              </w:tabs>
              <w:spacing w:after="0" w:line="240" w:lineRule="auto"/>
              <w:ind w:right="0"/>
              <w:rPr>
                <w:rFonts w:asciiTheme="minorHAnsi" w:hAnsiTheme="minorHAnsi" w:cstheme="minorHAnsi"/>
                <w:sz w:val="23"/>
                <w:szCs w:val="23"/>
              </w:rPr>
            </w:pPr>
            <w:r w:rsidRPr="006570A0">
              <w:rPr>
                <w:rFonts w:asciiTheme="minorHAnsi" w:hAnsiTheme="minorHAnsi" w:cstheme="minorHAnsi"/>
                <w:sz w:val="23"/>
                <w:szCs w:val="23"/>
              </w:rPr>
              <w:t xml:space="preserve">Administration </w:t>
            </w:r>
            <w:r w:rsidR="00AB450E" w:rsidRPr="006570A0">
              <w:rPr>
                <w:rFonts w:asciiTheme="minorHAnsi" w:hAnsiTheme="minorHAnsi" w:cstheme="minorHAnsi"/>
                <w:sz w:val="23"/>
                <w:szCs w:val="23"/>
              </w:rPr>
              <w:t xml:space="preserve">recommends that Council </w:t>
            </w:r>
            <w:r w:rsidRPr="006570A0">
              <w:rPr>
                <w:rFonts w:asciiTheme="minorHAnsi" w:hAnsiTheme="minorHAnsi" w:cstheme="minorHAnsi"/>
                <w:sz w:val="23"/>
                <w:szCs w:val="23"/>
              </w:rPr>
              <w:t xml:space="preserve">refuse </w:t>
            </w:r>
            <w:r w:rsidR="00000E95" w:rsidRPr="006570A0">
              <w:rPr>
                <w:rFonts w:asciiTheme="minorHAnsi" w:hAnsiTheme="minorHAnsi" w:cstheme="minorHAnsi"/>
                <w:sz w:val="23"/>
                <w:szCs w:val="23"/>
              </w:rPr>
              <w:t xml:space="preserve">requests to cancel property tax penalties, weed controls costs and penalties, and utility costs as outlined in this Request for Decision. </w:t>
            </w:r>
          </w:p>
        </w:tc>
      </w:tr>
      <w:tr w:rsidR="00995A98" w:rsidRPr="00995A98" w14:paraId="6FB7CCF7" w14:textId="77777777" w:rsidTr="00A60A66">
        <w:tc>
          <w:tcPr>
            <w:tcW w:w="2088" w:type="dxa"/>
            <w:tcBorders>
              <w:top w:val="nil"/>
              <w:bottom w:val="single" w:sz="2" w:space="0" w:color="808080"/>
              <w:right w:val="nil"/>
            </w:tcBorders>
          </w:tcPr>
          <w:p w14:paraId="487D4162" w14:textId="77777777" w:rsidR="00995A98" w:rsidRPr="00995A98" w:rsidRDefault="00995A98" w:rsidP="00A60A66">
            <w:pPr>
              <w:tabs>
                <w:tab w:val="left" w:pos="3240"/>
                <w:tab w:val="right" w:pos="6318"/>
                <w:tab w:val="left" w:pos="6474"/>
                <w:tab w:val="right" w:pos="8460"/>
              </w:tabs>
              <w:jc w:val="right"/>
              <w:rPr>
                <w:rFonts w:asciiTheme="minorHAnsi" w:hAnsiTheme="minorHAnsi"/>
                <w:sz w:val="23"/>
                <w:szCs w:val="23"/>
              </w:rPr>
            </w:pPr>
          </w:p>
        </w:tc>
        <w:tc>
          <w:tcPr>
            <w:tcW w:w="7376" w:type="dxa"/>
            <w:tcBorders>
              <w:top w:val="nil"/>
              <w:left w:val="nil"/>
              <w:bottom w:val="single" w:sz="2" w:space="0" w:color="808080"/>
            </w:tcBorders>
          </w:tcPr>
          <w:p w14:paraId="08423A00" w14:textId="77777777" w:rsidR="00995A98" w:rsidRPr="006570A0" w:rsidRDefault="00995A98" w:rsidP="00157E51">
            <w:pPr>
              <w:tabs>
                <w:tab w:val="left" w:pos="3240"/>
                <w:tab w:val="right" w:pos="6318"/>
                <w:tab w:val="left" w:pos="6474"/>
                <w:tab w:val="left" w:pos="7018"/>
                <w:tab w:val="right" w:pos="8460"/>
              </w:tabs>
              <w:rPr>
                <w:rFonts w:asciiTheme="minorHAnsi" w:hAnsiTheme="minorHAnsi" w:cstheme="minorHAnsi"/>
                <w:sz w:val="23"/>
                <w:szCs w:val="23"/>
                <w:u w:val="single"/>
              </w:rPr>
            </w:pPr>
          </w:p>
        </w:tc>
      </w:tr>
      <w:tr w:rsidR="00DD576C" w:rsidRPr="00995A98" w14:paraId="5DD2EE54" w14:textId="77777777" w:rsidTr="0030162C">
        <w:tc>
          <w:tcPr>
            <w:tcW w:w="2088" w:type="dxa"/>
            <w:tcBorders>
              <w:top w:val="single" w:sz="2" w:space="0" w:color="808080"/>
              <w:bottom w:val="nil"/>
              <w:right w:val="single" w:sz="2" w:space="0" w:color="808080"/>
            </w:tcBorders>
          </w:tcPr>
          <w:p w14:paraId="793F1E0E" w14:textId="77777777" w:rsidR="00DD576C" w:rsidRPr="00995A98" w:rsidRDefault="00DD576C"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Previous Council Direction</w:t>
            </w:r>
          </w:p>
        </w:tc>
        <w:tc>
          <w:tcPr>
            <w:tcW w:w="7376" w:type="dxa"/>
            <w:tcBorders>
              <w:top w:val="single" w:sz="2" w:space="0" w:color="808080"/>
              <w:left w:val="single" w:sz="2" w:space="0" w:color="808080"/>
              <w:bottom w:val="nil"/>
            </w:tcBorders>
          </w:tcPr>
          <w:p w14:paraId="21B5C9E3" w14:textId="77777777" w:rsidR="00AB450E" w:rsidRPr="006570A0" w:rsidRDefault="00AB450E" w:rsidP="00157E51">
            <w:pPr>
              <w:tabs>
                <w:tab w:val="left" w:pos="3240"/>
                <w:tab w:val="right" w:pos="6318"/>
                <w:tab w:val="left" w:pos="6474"/>
                <w:tab w:val="left" w:pos="7018"/>
                <w:tab w:val="right" w:pos="8460"/>
              </w:tabs>
              <w:rPr>
                <w:rFonts w:asciiTheme="minorHAnsi" w:hAnsiTheme="minorHAnsi" w:cstheme="minorHAnsi"/>
                <w:sz w:val="23"/>
                <w:szCs w:val="23"/>
                <w:u w:val="single"/>
              </w:rPr>
            </w:pPr>
            <w:r w:rsidRPr="006570A0">
              <w:rPr>
                <w:rFonts w:asciiTheme="minorHAnsi" w:hAnsiTheme="minorHAnsi" w:cstheme="minorHAnsi"/>
                <w:sz w:val="23"/>
                <w:szCs w:val="23"/>
                <w:u w:val="single"/>
              </w:rPr>
              <w:t>February 9, 2021 Regular Council Meeting</w:t>
            </w:r>
          </w:p>
          <w:p w14:paraId="622CEB32" w14:textId="23D442C2" w:rsidR="005118AC" w:rsidRPr="006570A0" w:rsidRDefault="00AB450E" w:rsidP="00157E51">
            <w:pPr>
              <w:tabs>
                <w:tab w:val="left" w:pos="3240"/>
                <w:tab w:val="right" w:pos="6318"/>
                <w:tab w:val="left" w:pos="6474"/>
                <w:tab w:val="left" w:pos="7018"/>
                <w:tab w:val="right" w:pos="8460"/>
              </w:tabs>
              <w:rPr>
                <w:rFonts w:asciiTheme="minorHAnsi" w:hAnsiTheme="minorHAnsi" w:cstheme="minorHAnsi"/>
                <w:sz w:val="23"/>
                <w:szCs w:val="23"/>
              </w:rPr>
            </w:pPr>
            <w:r w:rsidRPr="006570A0">
              <w:rPr>
                <w:rFonts w:asciiTheme="minorHAnsi" w:hAnsiTheme="minorHAnsi" w:cstheme="minorHAnsi"/>
                <w:sz w:val="23"/>
                <w:szCs w:val="23"/>
              </w:rPr>
              <w:t>Motion 062/21: That Council refer the presentation from Van Vuong and Emma Zhou to Administration to present information and a recommendation at a future Council meeting.</w:t>
            </w:r>
          </w:p>
          <w:p w14:paraId="0D524FDD" w14:textId="77777777" w:rsidR="005118AC" w:rsidRPr="006570A0" w:rsidRDefault="005118AC" w:rsidP="00157E51">
            <w:pPr>
              <w:tabs>
                <w:tab w:val="left" w:pos="3240"/>
                <w:tab w:val="right" w:pos="6318"/>
                <w:tab w:val="left" w:pos="6474"/>
                <w:tab w:val="left" w:pos="7018"/>
                <w:tab w:val="right" w:pos="8460"/>
              </w:tabs>
              <w:rPr>
                <w:rFonts w:asciiTheme="minorHAnsi" w:hAnsiTheme="minorHAnsi" w:cstheme="minorHAnsi"/>
                <w:sz w:val="23"/>
                <w:szCs w:val="23"/>
              </w:rPr>
            </w:pPr>
          </w:p>
          <w:p w14:paraId="51056A22" w14:textId="63491D34" w:rsidR="004E151B" w:rsidRPr="006570A0" w:rsidRDefault="005118AC" w:rsidP="00157E51">
            <w:pPr>
              <w:tabs>
                <w:tab w:val="left" w:pos="7018"/>
              </w:tabs>
              <w:autoSpaceDE w:val="0"/>
              <w:autoSpaceDN w:val="0"/>
              <w:adjustRightInd w:val="0"/>
              <w:rPr>
                <w:rFonts w:asciiTheme="minorHAnsi" w:hAnsiTheme="minorHAnsi" w:cstheme="minorHAnsi"/>
                <w:sz w:val="23"/>
                <w:szCs w:val="23"/>
                <w:u w:val="single"/>
              </w:rPr>
            </w:pPr>
            <w:r w:rsidRPr="006570A0">
              <w:rPr>
                <w:rFonts w:asciiTheme="minorHAnsi" w:hAnsiTheme="minorHAnsi" w:cstheme="minorHAnsi"/>
                <w:sz w:val="23"/>
                <w:szCs w:val="23"/>
                <w:u w:val="single"/>
              </w:rPr>
              <w:t>July</w:t>
            </w:r>
            <w:r w:rsidR="00CC7707" w:rsidRPr="006570A0">
              <w:rPr>
                <w:rFonts w:asciiTheme="minorHAnsi" w:hAnsiTheme="minorHAnsi" w:cstheme="minorHAnsi"/>
                <w:sz w:val="23"/>
                <w:szCs w:val="23"/>
                <w:u w:val="single"/>
              </w:rPr>
              <w:t xml:space="preserve"> </w:t>
            </w:r>
            <w:r w:rsidRPr="006570A0">
              <w:rPr>
                <w:rFonts w:asciiTheme="minorHAnsi" w:hAnsiTheme="minorHAnsi" w:cstheme="minorHAnsi"/>
                <w:sz w:val="23"/>
                <w:szCs w:val="23"/>
                <w:u w:val="single"/>
              </w:rPr>
              <w:t>9</w:t>
            </w:r>
            <w:r w:rsidR="00CC7707" w:rsidRPr="006570A0">
              <w:rPr>
                <w:rFonts w:asciiTheme="minorHAnsi" w:hAnsiTheme="minorHAnsi" w:cstheme="minorHAnsi"/>
                <w:sz w:val="23"/>
                <w:szCs w:val="23"/>
                <w:u w:val="single"/>
              </w:rPr>
              <w:t>, 201</w:t>
            </w:r>
            <w:r w:rsidRPr="006570A0">
              <w:rPr>
                <w:rFonts w:asciiTheme="minorHAnsi" w:hAnsiTheme="minorHAnsi" w:cstheme="minorHAnsi"/>
                <w:sz w:val="23"/>
                <w:szCs w:val="23"/>
                <w:u w:val="single"/>
              </w:rPr>
              <w:t>9</w:t>
            </w:r>
            <w:r w:rsidR="004E151B" w:rsidRPr="006570A0">
              <w:rPr>
                <w:rFonts w:asciiTheme="minorHAnsi" w:hAnsiTheme="minorHAnsi" w:cstheme="minorHAnsi"/>
                <w:sz w:val="23"/>
                <w:szCs w:val="23"/>
                <w:u w:val="single"/>
              </w:rPr>
              <w:t xml:space="preserve"> Regular Council Meeting</w:t>
            </w:r>
          </w:p>
          <w:p w14:paraId="61BE5515" w14:textId="4F32124C" w:rsidR="00FF23A3" w:rsidRPr="006570A0" w:rsidRDefault="00CC7707" w:rsidP="00157E51">
            <w:pPr>
              <w:tabs>
                <w:tab w:val="left" w:pos="7018"/>
              </w:tabs>
              <w:autoSpaceDE w:val="0"/>
              <w:autoSpaceDN w:val="0"/>
              <w:adjustRightInd w:val="0"/>
              <w:rPr>
                <w:rFonts w:asciiTheme="minorHAnsi" w:hAnsiTheme="minorHAnsi" w:cstheme="minorHAnsi"/>
                <w:sz w:val="23"/>
                <w:szCs w:val="23"/>
              </w:rPr>
            </w:pPr>
            <w:r w:rsidRPr="006570A0">
              <w:rPr>
                <w:rFonts w:asciiTheme="minorHAnsi" w:hAnsiTheme="minorHAnsi" w:cstheme="minorHAnsi"/>
                <w:sz w:val="23"/>
                <w:szCs w:val="23"/>
              </w:rPr>
              <w:t xml:space="preserve">Motion </w:t>
            </w:r>
            <w:r w:rsidR="00B419BE" w:rsidRPr="006570A0">
              <w:rPr>
                <w:rFonts w:asciiTheme="minorHAnsi" w:hAnsiTheme="minorHAnsi" w:cstheme="minorHAnsi"/>
                <w:sz w:val="23"/>
                <w:szCs w:val="23"/>
              </w:rPr>
              <w:t>280</w:t>
            </w:r>
            <w:r w:rsidRPr="006570A0">
              <w:rPr>
                <w:rFonts w:asciiTheme="minorHAnsi" w:hAnsiTheme="minorHAnsi" w:cstheme="minorHAnsi"/>
                <w:sz w:val="23"/>
                <w:szCs w:val="23"/>
              </w:rPr>
              <w:t>/1</w:t>
            </w:r>
            <w:r w:rsidR="005118AC" w:rsidRPr="006570A0">
              <w:rPr>
                <w:rFonts w:asciiTheme="minorHAnsi" w:hAnsiTheme="minorHAnsi" w:cstheme="minorHAnsi"/>
                <w:sz w:val="23"/>
                <w:szCs w:val="23"/>
              </w:rPr>
              <w:t>9</w:t>
            </w:r>
            <w:r w:rsidR="004E151B" w:rsidRPr="006570A0">
              <w:rPr>
                <w:rFonts w:asciiTheme="minorHAnsi" w:hAnsiTheme="minorHAnsi" w:cstheme="minorHAnsi"/>
                <w:sz w:val="23"/>
                <w:szCs w:val="23"/>
              </w:rPr>
              <w:t xml:space="preserve">: </w:t>
            </w:r>
            <w:r w:rsidR="00B419BE" w:rsidRPr="006570A0">
              <w:rPr>
                <w:rFonts w:asciiTheme="minorHAnsi" w:hAnsiTheme="minorHAnsi" w:cstheme="minorHAnsi"/>
                <w:sz w:val="23"/>
                <w:szCs w:val="23"/>
                <w:lang w:val="en-CA"/>
              </w:rPr>
              <w:t>That Council refuse the request to cancel tax arrears in the amount of $5,136.40 for Roll #3710018, resulting from an outstanding water and sewer bill.</w:t>
            </w:r>
          </w:p>
        </w:tc>
      </w:tr>
      <w:tr w:rsidR="00546220" w:rsidRPr="00995A98" w14:paraId="6FB75374" w14:textId="77777777" w:rsidTr="0030162C">
        <w:tc>
          <w:tcPr>
            <w:tcW w:w="2088" w:type="dxa"/>
            <w:tcBorders>
              <w:top w:val="nil"/>
              <w:bottom w:val="single" w:sz="2" w:space="0" w:color="808080"/>
              <w:right w:val="nil"/>
            </w:tcBorders>
          </w:tcPr>
          <w:p w14:paraId="000DF558" w14:textId="77777777" w:rsidR="00546220" w:rsidRPr="00995A98" w:rsidRDefault="00546220" w:rsidP="00546220">
            <w:pPr>
              <w:tabs>
                <w:tab w:val="left" w:pos="3240"/>
                <w:tab w:val="right" w:pos="6318"/>
                <w:tab w:val="left" w:pos="6474"/>
                <w:tab w:val="right" w:pos="8460"/>
              </w:tabs>
              <w:jc w:val="right"/>
              <w:rPr>
                <w:rFonts w:asciiTheme="minorHAnsi" w:hAnsiTheme="minorHAnsi"/>
                <w:b/>
                <w:sz w:val="23"/>
                <w:szCs w:val="23"/>
              </w:rPr>
            </w:pPr>
          </w:p>
        </w:tc>
        <w:tc>
          <w:tcPr>
            <w:tcW w:w="7376" w:type="dxa"/>
            <w:tcBorders>
              <w:top w:val="nil"/>
              <w:left w:val="nil"/>
              <w:bottom w:val="single" w:sz="2" w:space="0" w:color="808080"/>
            </w:tcBorders>
          </w:tcPr>
          <w:p w14:paraId="3289E8DE" w14:textId="77777777" w:rsidR="00546220" w:rsidRPr="006570A0" w:rsidRDefault="00546220" w:rsidP="00157E51">
            <w:pPr>
              <w:tabs>
                <w:tab w:val="left" w:pos="3240"/>
                <w:tab w:val="right" w:pos="6318"/>
                <w:tab w:val="left" w:pos="6474"/>
                <w:tab w:val="left" w:pos="7018"/>
                <w:tab w:val="right" w:pos="8460"/>
              </w:tabs>
              <w:rPr>
                <w:rFonts w:asciiTheme="minorHAnsi" w:hAnsiTheme="minorHAnsi" w:cstheme="minorHAnsi"/>
                <w:sz w:val="23"/>
                <w:szCs w:val="23"/>
              </w:rPr>
            </w:pPr>
          </w:p>
        </w:tc>
      </w:tr>
      <w:tr w:rsidR="00B1304C" w:rsidRPr="00995A98" w14:paraId="34B76C87" w14:textId="77777777" w:rsidTr="0030162C">
        <w:tc>
          <w:tcPr>
            <w:tcW w:w="2088" w:type="dxa"/>
            <w:tcBorders>
              <w:top w:val="single" w:sz="2" w:space="0" w:color="808080"/>
              <w:bottom w:val="nil"/>
              <w:right w:val="single" w:sz="2" w:space="0" w:color="808080"/>
            </w:tcBorders>
          </w:tcPr>
          <w:p w14:paraId="67098991" w14:textId="77777777" w:rsidR="00B1304C" w:rsidRPr="00995A98" w:rsidRDefault="00B1304C" w:rsidP="00F17838">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sz w:val="23"/>
                <w:szCs w:val="23"/>
              </w:rPr>
              <w:br w:type="page"/>
            </w:r>
            <w:r w:rsidRPr="00995A98">
              <w:rPr>
                <w:rFonts w:asciiTheme="minorHAnsi" w:hAnsiTheme="minorHAnsi"/>
                <w:b/>
                <w:sz w:val="23"/>
                <w:szCs w:val="23"/>
              </w:rPr>
              <w:t>Report</w:t>
            </w:r>
          </w:p>
        </w:tc>
        <w:tc>
          <w:tcPr>
            <w:tcW w:w="7376" w:type="dxa"/>
            <w:tcBorders>
              <w:top w:val="single" w:sz="2" w:space="0" w:color="808080"/>
              <w:left w:val="single" w:sz="2" w:space="0" w:color="808080"/>
              <w:bottom w:val="nil"/>
            </w:tcBorders>
          </w:tcPr>
          <w:p w14:paraId="73EF6666" w14:textId="77777777" w:rsidR="00B1304C" w:rsidRPr="006570A0" w:rsidRDefault="00B1304C" w:rsidP="00157E51">
            <w:pPr>
              <w:pStyle w:val="BodyText"/>
              <w:tabs>
                <w:tab w:val="left" w:pos="7018"/>
              </w:tabs>
              <w:spacing w:after="120" w:line="240" w:lineRule="auto"/>
              <w:ind w:right="0"/>
              <w:rPr>
                <w:rFonts w:asciiTheme="minorHAnsi" w:hAnsiTheme="minorHAnsi" w:cstheme="minorHAnsi"/>
                <w:sz w:val="23"/>
                <w:szCs w:val="23"/>
                <w:u w:val="single"/>
              </w:rPr>
            </w:pPr>
            <w:r w:rsidRPr="006570A0">
              <w:rPr>
                <w:rFonts w:asciiTheme="minorHAnsi" w:hAnsiTheme="minorHAnsi" w:cstheme="minorHAnsi"/>
                <w:sz w:val="23"/>
                <w:szCs w:val="23"/>
                <w:u w:val="single"/>
              </w:rPr>
              <w:t>Background Information</w:t>
            </w:r>
          </w:p>
          <w:p w14:paraId="09F5244E" w14:textId="6C776CAD" w:rsidR="00245023" w:rsidRPr="006570A0" w:rsidRDefault="00D64729" w:rsidP="00157E51">
            <w:pPr>
              <w:pStyle w:val="BodyText"/>
              <w:tabs>
                <w:tab w:val="left" w:pos="7018"/>
              </w:tabs>
              <w:spacing w:after="120" w:line="240" w:lineRule="auto"/>
              <w:ind w:right="0"/>
              <w:rPr>
                <w:rFonts w:asciiTheme="minorHAnsi" w:hAnsiTheme="minorHAnsi" w:cstheme="minorHAnsi"/>
                <w:b/>
                <w:bCs/>
                <w:sz w:val="23"/>
                <w:szCs w:val="23"/>
                <w:u w:val="single"/>
              </w:rPr>
            </w:pPr>
            <w:r w:rsidRPr="006570A0">
              <w:rPr>
                <w:rFonts w:asciiTheme="minorHAnsi" w:hAnsiTheme="minorHAnsi" w:cstheme="minorHAnsi"/>
                <w:b/>
                <w:bCs/>
                <w:sz w:val="23"/>
                <w:szCs w:val="23"/>
                <w:u w:val="single"/>
              </w:rPr>
              <w:t>1250314 Alberta Ltd</w:t>
            </w:r>
            <w:r w:rsidR="00157E51" w:rsidRPr="006570A0">
              <w:rPr>
                <w:rFonts w:asciiTheme="minorHAnsi" w:hAnsiTheme="minorHAnsi" w:cstheme="minorHAnsi"/>
                <w:b/>
                <w:bCs/>
                <w:sz w:val="23"/>
                <w:szCs w:val="23"/>
                <w:u w:val="single"/>
              </w:rPr>
              <w:t>.</w:t>
            </w:r>
            <w:r w:rsidRPr="006570A0">
              <w:rPr>
                <w:rFonts w:asciiTheme="minorHAnsi" w:hAnsiTheme="minorHAnsi" w:cstheme="minorHAnsi"/>
                <w:b/>
                <w:bCs/>
                <w:sz w:val="23"/>
                <w:szCs w:val="23"/>
                <w:u w:val="single"/>
              </w:rPr>
              <w:t xml:space="preserve"> - </w:t>
            </w:r>
            <w:r w:rsidR="003045EC" w:rsidRPr="006570A0">
              <w:rPr>
                <w:rFonts w:asciiTheme="minorHAnsi" w:hAnsiTheme="minorHAnsi" w:cstheme="minorHAnsi"/>
                <w:b/>
                <w:bCs/>
                <w:sz w:val="23"/>
                <w:szCs w:val="23"/>
                <w:u w:val="single"/>
              </w:rPr>
              <w:t xml:space="preserve">2020 </w:t>
            </w:r>
            <w:r w:rsidR="00245023" w:rsidRPr="006570A0">
              <w:rPr>
                <w:rFonts w:asciiTheme="minorHAnsi" w:hAnsiTheme="minorHAnsi" w:cstheme="minorHAnsi"/>
                <w:b/>
                <w:bCs/>
                <w:sz w:val="23"/>
                <w:szCs w:val="23"/>
                <w:u w:val="single"/>
              </w:rPr>
              <w:t xml:space="preserve">Property Tax </w:t>
            </w:r>
            <w:r w:rsidR="003045EC" w:rsidRPr="006570A0">
              <w:rPr>
                <w:rFonts w:asciiTheme="minorHAnsi" w:hAnsiTheme="minorHAnsi" w:cstheme="minorHAnsi"/>
                <w:b/>
                <w:bCs/>
                <w:sz w:val="23"/>
                <w:szCs w:val="23"/>
                <w:u w:val="single"/>
              </w:rPr>
              <w:t xml:space="preserve">Penalties </w:t>
            </w:r>
          </w:p>
          <w:p w14:paraId="573110F1" w14:textId="77777777" w:rsidR="00AA065A" w:rsidRPr="006570A0" w:rsidRDefault="00AA065A" w:rsidP="00D34C73">
            <w:pPr>
              <w:pStyle w:val="BodyText"/>
              <w:numPr>
                <w:ilvl w:val="0"/>
                <w:numId w:val="10"/>
              </w:numPr>
              <w:tabs>
                <w:tab w:val="left" w:pos="7018"/>
              </w:tabs>
              <w:spacing w:after="120" w:line="240" w:lineRule="auto"/>
              <w:ind w:left="357" w:right="0" w:hanging="357"/>
              <w:rPr>
                <w:rFonts w:asciiTheme="minorHAnsi" w:hAnsiTheme="minorHAnsi" w:cstheme="minorHAnsi"/>
                <w:sz w:val="23"/>
                <w:szCs w:val="23"/>
              </w:rPr>
            </w:pPr>
            <w:r w:rsidRPr="006570A0">
              <w:rPr>
                <w:rFonts w:asciiTheme="minorHAnsi" w:hAnsiTheme="minorHAnsi" w:cstheme="minorHAnsi"/>
                <w:sz w:val="23"/>
                <w:szCs w:val="23"/>
              </w:rPr>
              <w:t>In accordance with Bylaw 1422/18, the Tax Penalty Bylaw, Sturgeon County municipal taxes are due on the last business day of June of each year.</w:t>
            </w:r>
          </w:p>
          <w:p w14:paraId="1063E19E" w14:textId="77777777" w:rsidR="00AA065A" w:rsidRPr="006570A0" w:rsidRDefault="00AA065A" w:rsidP="00157E51">
            <w:pPr>
              <w:pStyle w:val="BodyText"/>
              <w:numPr>
                <w:ilvl w:val="0"/>
                <w:numId w:val="10"/>
              </w:numPr>
              <w:tabs>
                <w:tab w:val="left" w:pos="7018"/>
              </w:tabs>
              <w:spacing w:after="120" w:line="240" w:lineRule="auto"/>
              <w:ind w:right="0"/>
              <w:rPr>
                <w:rFonts w:asciiTheme="minorHAnsi" w:hAnsiTheme="minorHAnsi" w:cstheme="minorHAnsi"/>
                <w:sz w:val="23"/>
                <w:szCs w:val="23"/>
              </w:rPr>
            </w:pPr>
            <w:r w:rsidRPr="006570A0">
              <w:rPr>
                <w:rFonts w:asciiTheme="minorHAnsi" w:hAnsiTheme="minorHAnsi" w:cstheme="minorHAnsi"/>
                <w:sz w:val="23"/>
                <w:szCs w:val="23"/>
              </w:rPr>
              <w:t>Bylaw 1498/20, the 2020 Tax Penalty Bylaw Amendment for COVID-19, extended the date for the application of property tax penalties in 2020 to August 31, 2020.</w:t>
            </w:r>
          </w:p>
          <w:p w14:paraId="7208B2BE" w14:textId="161B1F6B" w:rsidR="003B5D7B" w:rsidRPr="006570A0" w:rsidRDefault="00AA065A" w:rsidP="00157E51">
            <w:pPr>
              <w:pStyle w:val="BodyText"/>
              <w:numPr>
                <w:ilvl w:val="0"/>
                <w:numId w:val="10"/>
              </w:numPr>
              <w:tabs>
                <w:tab w:val="left" w:pos="7018"/>
              </w:tabs>
              <w:spacing w:after="120" w:line="240" w:lineRule="auto"/>
              <w:ind w:right="0"/>
              <w:rPr>
                <w:rFonts w:asciiTheme="minorHAnsi" w:hAnsiTheme="minorHAnsi" w:cstheme="minorHAnsi"/>
                <w:sz w:val="23"/>
                <w:szCs w:val="23"/>
              </w:rPr>
            </w:pPr>
            <w:r w:rsidRPr="006570A0">
              <w:rPr>
                <w:rFonts w:asciiTheme="minorHAnsi" w:hAnsiTheme="minorHAnsi" w:cstheme="minorHAnsi"/>
                <w:sz w:val="23"/>
                <w:szCs w:val="23"/>
              </w:rPr>
              <w:lastRenderedPageBreak/>
              <w:t>Payments for 2020 were required to be postmarked on or before August 31, 2020 or received at Sturgeon County Centre before the end of business (4:30 p.m.) on August 31, 2020 to avoid penalty charges.</w:t>
            </w:r>
          </w:p>
          <w:p w14:paraId="54EB88D3" w14:textId="3432A5EB" w:rsidR="00601B83" w:rsidRPr="006570A0" w:rsidRDefault="003D3E81" w:rsidP="00157E51">
            <w:pPr>
              <w:pStyle w:val="BodyText"/>
              <w:numPr>
                <w:ilvl w:val="0"/>
                <w:numId w:val="10"/>
              </w:numPr>
              <w:tabs>
                <w:tab w:val="left" w:pos="7018"/>
              </w:tabs>
              <w:spacing w:after="120" w:line="240" w:lineRule="auto"/>
              <w:ind w:right="0"/>
              <w:rPr>
                <w:rFonts w:asciiTheme="minorHAnsi" w:hAnsiTheme="minorHAnsi" w:cstheme="minorHAnsi"/>
                <w:sz w:val="23"/>
                <w:szCs w:val="23"/>
              </w:rPr>
            </w:pPr>
            <w:r w:rsidRPr="006570A0">
              <w:rPr>
                <w:rFonts w:asciiTheme="minorHAnsi" w:hAnsiTheme="minorHAnsi" w:cstheme="minorHAnsi"/>
                <w:sz w:val="23"/>
                <w:szCs w:val="23"/>
              </w:rPr>
              <w:t>1250314 Alberta Ltd. is the listed tax account owner</w:t>
            </w:r>
            <w:r w:rsidR="00601B83" w:rsidRPr="006570A0">
              <w:rPr>
                <w:rFonts w:asciiTheme="minorHAnsi" w:hAnsiTheme="minorHAnsi" w:cstheme="minorHAnsi"/>
                <w:sz w:val="23"/>
                <w:szCs w:val="23"/>
              </w:rPr>
              <w:t xml:space="preserve"> of </w:t>
            </w:r>
            <w:r w:rsidR="00BC6A5C" w:rsidRPr="006570A0">
              <w:rPr>
                <w:rFonts w:asciiTheme="minorHAnsi" w:hAnsiTheme="minorHAnsi" w:cstheme="minorHAnsi"/>
                <w:sz w:val="23"/>
                <w:szCs w:val="23"/>
              </w:rPr>
              <w:t xml:space="preserve">19 </w:t>
            </w:r>
            <w:r w:rsidR="00601B83" w:rsidRPr="006570A0">
              <w:rPr>
                <w:rFonts w:asciiTheme="minorHAnsi" w:hAnsiTheme="minorHAnsi" w:cstheme="minorHAnsi"/>
                <w:sz w:val="23"/>
                <w:szCs w:val="23"/>
              </w:rPr>
              <w:t xml:space="preserve">accounts in which </w:t>
            </w:r>
            <w:r w:rsidR="00BC6A5C" w:rsidRPr="006570A0">
              <w:rPr>
                <w:rFonts w:asciiTheme="minorHAnsi" w:hAnsiTheme="minorHAnsi" w:cstheme="minorHAnsi"/>
                <w:sz w:val="23"/>
                <w:szCs w:val="23"/>
              </w:rPr>
              <w:t xml:space="preserve">16 </w:t>
            </w:r>
            <w:r w:rsidR="00511168" w:rsidRPr="006570A0">
              <w:rPr>
                <w:rFonts w:asciiTheme="minorHAnsi" w:hAnsiTheme="minorHAnsi" w:cstheme="minorHAnsi"/>
                <w:sz w:val="23"/>
                <w:szCs w:val="23"/>
              </w:rPr>
              <w:t xml:space="preserve">had prior year balances still outstanding at the time of the </w:t>
            </w:r>
            <w:r w:rsidR="00601B83" w:rsidRPr="006570A0">
              <w:rPr>
                <w:rFonts w:asciiTheme="minorHAnsi" w:hAnsiTheme="minorHAnsi" w:cstheme="minorHAnsi"/>
                <w:sz w:val="23"/>
                <w:szCs w:val="23"/>
              </w:rPr>
              <w:t xml:space="preserve">2020 </w:t>
            </w:r>
            <w:r w:rsidR="00511168" w:rsidRPr="006570A0">
              <w:rPr>
                <w:rFonts w:asciiTheme="minorHAnsi" w:hAnsiTheme="minorHAnsi" w:cstheme="minorHAnsi"/>
                <w:sz w:val="23"/>
                <w:szCs w:val="23"/>
              </w:rPr>
              <w:t xml:space="preserve">annual </w:t>
            </w:r>
            <w:r w:rsidR="00601B83" w:rsidRPr="006570A0">
              <w:rPr>
                <w:rFonts w:asciiTheme="minorHAnsi" w:hAnsiTheme="minorHAnsi" w:cstheme="minorHAnsi"/>
                <w:sz w:val="23"/>
                <w:szCs w:val="23"/>
              </w:rPr>
              <w:t xml:space="preserve">tax </w:t>
            </w:r>
            <w:r w:rsidR="00511168" w:rsidRPr="006570A0">
              <w:rPr>
                <w:rFonts w:asciiTheme="minorHAnsi" w:hAnsiTheme="minorHAnsi" w:cstheme="minorHAnsi"/>
                <w:sz w:val="23"/>
                <w:szCs w:val="23"/>
              </w:rPr>
              <w:t>levy</w:t>
            </w:r>
            <w:r w:rsidR="00601B83" w:rsidRPr="006570A0">
              <w:rPr>
                <w:rFonts w:asciiTheme="minorHAnsi" w:hAnsiTheme="minorHAnsi" w:cstheme="minorHAnsi"/>
                <w:sz w:val="23"/>
                <w:szCs w:val="23"/>
              </w:rPr>
              <w:t xml:space="preserve">.  </w:t>
            </w:r>
          </w:p>
          <w:p w14:paraId="12501819" w14:textId="4242236B" w:rsidR="00601B83" w:rsidRPr="006570A0" w:rsidRDefault="00601B83" w:rsidP="00157E51">
            <w:pPr>
              <w:pStyle w:val="BodyText"/>
              <w:numPr>
                <w:ilvl w:val="0"/>
                <w:numId w:val="10"/>
              </w:numPr>
              <w:tabs>
                <w:tab w:val="left" w:pos="7018"/>
              </w:tabs>
              <w:spacing w:after="120" w:line="240" w:lineRule="auto"/>
              <w:ind w:right="0"/>
              <w:rPr>
                <w:rFonts w:asciiTheme="minorHAnsi" w:hAnsiTheme="minorHAnsi" w:cstheme="minorHAnsi"/>
                <w:sz w:val="23"/>
                <w:szCs w:val="23"/>
              </w:rPr>
            </w:pPr>
            <w:r w:rsidRPr="006570A0">
              <w:rPr>
                <w:rFonts w:asciiTheme="minorHAnsi" w:hAnsiTheme="minorHAnsi" w:cstheme="minorHAnsi"/>
                <w:sz w:val="23"/>
                <w:szCs w:val="23"/>
              </w:rPr>
              <w:t xml:space="preserve">On August 31, 2020, </w:t>
            </w:r>
            <w:r w:rsidR="00BC6A5C" w:rsidRPr="006570A0">
              <w:rPr>
                <w:rFonts w:asciiTheme="minorHAnsi" w:hAnsiTheme="minorHAnsi" w:cstheme="minorHAnsi"/>
                <w:sz w:val="23"/>
                <w:szCs w:val="23"/>
              </w:rPr>
              <w:t>1</w:t>
            </w:r>
            <w:r w:rsidRPr="006570A0">
              <w:rPr>
                <w:rFonts w:asciiTheme="minorHAnsi" w:hAnsiTheme="minorHAnsi" w:cstheme="minorHAnsi"/>
                <w:sz w:val="23"/>
                <w:szCs w:val="23"/>
              </w:rPr>
              <w:t xml:space="preserve"> of the </w:t>
            </w:r>
            <w:r w:rsidR="00BC6A5C" w:rsidRPr="006570A0">
              <w:rPr>
                <w:rFonts w:asciiTheme="minorHAnsi" w:hAnsiTheme="minorHAnsi" w:cstheme="minorHAnsi"/>
                <w:sz w:val="23"/>
                <w:szCs w:val="23"/>
              </w:rPr>
              <w:t xml:space="preserve">19 </w:t>
            </w:r>
            <w:r w:rsidRPr="006570A0">
              <w:rPr>
                <w:rFonts w:asciiTheme="minorHAnsi" w:hAnsiTheme="minorHAnsi" w:cstheme="minorHAnsi"/>
                <w:sz w:val="23"/>
                <w:szCs w:val="23"/>
              </w:rPr>
              <w:t xml:space="preserve">accounts had been paid in full, leaving </w:t>
            </w:r>
            <w:r w:rsidR="00086005" w:rsidRPr="006570A0">
              <w:rPr>
                <w:rFonts w:asciiTheme="minorHAnsi" w:hAnsiTheme="minorHAnsi" w:cstheme="minorHAnsi"/>
                <w:sz w:val="23"/>
                <w:szCs w:val="23"/>
              </w:rPr>
              <w:t>eighteen</w:t>
            </w:r>
            <w:r w:rsidRPr="006570A0">
              <w:rPr>
                <w:rFonts w:asciiTheme="minorHAnsi" w:hAnsiTheme="minorHAnsi" w:cstheme="minorHAnsi"/>
                <w:sz w:val="23"/>
                <w:szCs w:val="23"/>
              </w:rPr>
              <w:t xml:space="preserve"> with prior year tax arrears and</w:t>
            </w:r>
            <w:r w:rsidR="00781079" w:rsidRPr="006570A0">
              <w:rPr>
                <w:rFonts w:asciiTheme="minorHAnsi" w:hAnsiTheme="minorHAnsi" w:cstheme="minorHAnsi"/>
                <w:sz w:val="23"/>
                <w:szCs w:val="23"/>
              </w:rPr>
              <w:t>/or</w:t>
            </w:r>
            <w:r w:rsidRPr="006570A0">
              <w:rPr>
                <w:rFonts w:asciiTheme="minorHAnsi" w:hAnsiTheme="minorHAnsi" w:cstheme="minorHAnsi"/>
                <w:sz w:val="23"/>
                <w:szCs w:val="23"/>
              </w:rPr>
              <w:t xml:space="preserve"> </w:t>
            </w:r>
            <w:r w:rsidR="00781079" w:rsidRPr="006570A0">
              <w:rPr>
                <w:rFonts w:asciiTheme="minorHAnsi" w:hAnsiTheme="minorHAnsi" w:cstheme="minorHAnsi"/>
                <w:sz w:val="23"/>
                <w:szCs w:val="23"/>
              </w:rPr>
              <w:t>a portion of the</w:t>
            </w:r>
            <w:r w:rsidRPr="006570A0">
              <w:rPr>
                <w:rFonts w:asciiTheme="minorHAnsi" w:hAnsiTheme="minorHAnsi" w:cstheme="minorHAnsi"/>
                <w:sz w:val="23"/>
                <w:szCs w:val="23"/>
              </w:rPr>
              <w:t xml:space="preserve"> current tax levy outstanding.</w:t>
            </w:r>
          </w:p>
          <w:p w14:paraId="4EB8FE0E" w14:textId="031FBD99" w:rsidR="00601B83" w:rsidRPr="006570A0" w:rsidRDefault="00086005" w:rsidP="00157E51">
            <w:pPr>
              <w:pStyle w:val="BodyText"/>
              <w:numPr>
                <w:ilvl w:val="0"/>
                <w:numId w:val="10"/>
              </w:numPr>
              <w:tabs>
                <w:tab w:val="left" w:pos="7018"/>
              </w:tabs>
              <w:spacing w:after="120" w:line="240" w:lineRule="auto"/>
              <w:ind w:right="0"/>
              <w:rPr>
                <w:rFonts w:asciiTheme="minorHAnsi" w:hAnsiTheme="minorHAnsi" w:cstheme="minorHAnsi"/>
                <w:sz w:val="23"/>
                <w:szCs w:val="23"/>
              </w:rPr>
            </w:pPr>
            <w:r w:rsidRPr="006570A0">
              <w:rPr>
                <w:rFonts w:asciiTheme="minorHAnsi" w:hAnsiTheme="minorHAnsi" w:cstheme="minorHAnsi"/>
                <w:sz w:val="23"/>
                <w:szCs w:val="23"/>
              </w:rPr>
              <w:t>On September 1, 2020,</w:t>
            </w:r>
            <w:r w:rsidR="00BC6A5C" w:rsidRPr="006570A0">
              <w:rPr>
                <w:rFonts w:asciiTheme="minorHAnsi" w:hAnsiTheme="minorHAnsi" w:cstheme="minorHAnsi"/>
                <w:sz w:val="23"/>
                <w:szCs w:val="23"/>
              </w:rPr>
              <w:t xml:space="preserve"> the property tax penalty total for </w:t>
            </w:r>
            <w:r w:rsidRPr="006570A0">
              <w:rPr>
                <w:rFonts w:asciiTheme="minorHAnsi" w:hAnsiTheme="minorHAnsi" w:cstheme="minorHAnsi"/>
                <w:sz w:val="23"/>
                <w:szCs w:val="23"/>
              </w:rPr>
              <w:t>1250314 Alberta Ltd. was $1,426.</w:t>
            </w:r>
          </w:p>
          <w:p w14:paraId="49490B3B" w14:textId="03FEEA61" w:rsidR="00086005" w:rsidRPr="006570A0" w:rsidRDefault="00086005" w:rsidP="00157E51">
            <w:pPr>
              <w:pStyle w:val="BodyText"/>
              <w:numPr>
                <w:ilvl w:val="0"/>
                <w:numId w:val="10"/>
              </w:numPr>
              <w:tabs>
                <w:tab w:val="left" w:pos="7018"/>
              </w:tabs>
              <w:spacing w:after="120" w:line="240" w:lineRule="auto"/>
              <w:ind w:right="146"/>
              <w:rPr>
                <w:rFonts w:asciiTheme="minorHAnsi" w:hAnsiTheme="minorHAnsi" w:cstheme="minorHAnsi"/>
                <w:sz w:val="23"/>
                <w:szCs w:val="23"/>
              </w:rPr>
            </w:pPr>
            <w:r w:rsidRPr="006570A0">
              <w:rPr>
                <w:rFonts w:asciiTheme="minorHAnsi" w:hAnsiTheme="minorHAnsi" w:cstheme="minorHAnsi"/>
                <w:sz w:val="23"/>
                <w:szCs w:val="23"/>
              </w:rPr>
              <w:t xml:space="preserve">On September 9, 2020, 1250314 Alberta Ltd. made payments on </w:t>
            </w:r>
            <w:r w:rsidR="00BC6A5C" w:rsidRPr="006570A0">
              <w:rPr>
                <w:rFonts w:asciiTheme="minorHAnsi" w:hAnsiTheme="minorHAnsi" w:cstheme="minorHAnsi"/>
                <w:sz w:val="23"/>
                <w:szCs w:val="23"/>
              </w:rPr>
              <w:t>18</w:t>
            </w:r>
            <w:r w:rsidR="00064644" w:rsidRPr="006570A0">
              <w:rPr>
                <w:rFonts w:asciiTheme="minorHAnsi" w:hAnsiTheme="minorHAnsi" w:cstheme="minorHAnsi"/>
                <w:sz w:val="23"/>
                <w:szCs w:val="23"/>
              </w:rPr>
              <w:t xml:space="preserve"> </w:t>
            </w:r>
            <w:r w:rsidRPr="006570A0">
              <w:rPr>
                <w:rFonts w:asciiTheme="minorHAnsi" w:hAnsiTheme="minorHAnsi" w:cstheme="minorHAnsi"/>
                <w:sz w:val="23"/>
                <w:szCs w:val="23"/>
              </w:rPr>
              <w:t>of their tax accounts in the amounts levied for 2020. Payments are first applied to prior year tax arrears and the remainder, if applicable, to the current year tax levy. The payment did not clear past arrears</w:t>
            </w:r>
            <w:r w:rsidR="00157E51" w:rsidRPr="006570A0">
              <w:rPr>
                <w:rFonts w:asciiTheme="minorHAnsi" w:hAnsiTheme="minorHAnsi" w:cstheme="minorHAnsi"/>
                <w:sz w:val="23"/>
                <w:szCs w:val="23"/>
              </w:rPr>
              <w:t>;</w:t>
            </w:r>
            <w:r w:rsidRPr="006570A0">
              <w:rPr>
                <w:rFonts w:asciiTheme="minorHAnsi" w:hAnsiTheme="minorHAnsi" w:cstheme="minorHAnsi"/>
                <w:sz w:val="23"/>
                <w:szCs w:val="23"/>
              </w:rPr>
              <w:t xml:space="preserve"> therefore</w:t>
            </w:r>
            <w:r w:rsidR="00157E51" w:rsidRPr="006570A0">
              <w:rPr>
                <w:rFonts w:asciiTheme="minorHAnsi" w:hAnsiTheme="minorHAnsi" w:cstheme="minorHAnsi"/>
                <w:sz w:val="23"/>
                <w:szCs w:val="23"/>
              </w:rPr>
              <w:t>,</w:t>
            </w:r>
            <w:r w:rsidRPr="006570A0">
              <w:rPr>
                <w:rFonts w:asciiTheme="minorHAnsi" w:hAnsiTheme="minorHAnsi" w:cstheme="minorHAnsi"/>
                <w:sz w:val="23"/>
                <w:szCs w:val="23"/>
              </w:rPr>
              <w:t xml:space="preserve"> a penalty would be imposed at the next date per the 2020 Tax Penalty Bylaw Amendment for COVID-19.</w:t>
            </w:r>
          </w:p>
          <w:p w14:paraId="7D37EEC2" w14:textId="73B93F44" w:rsidR="003D3E81" w:rsidRPr="006570A0" w:rsidRDefault="00086005" w:rsidP="00157E51">
            <w:pPr>
              <w:pStyle w:val="BodyText"/>
              <w:numPr>
                <w:ilvl w:val="0"/>
                <w:numId w:val="10"/>
              </w:numPr>
              <w:tabs>
                <w:tab w:val="left" w:pos="7018"/>
              </w:tabs>
              <w:spacing w:after="120" w:line="240" w:lineRule="auto"/>
              <w:ind w:right="0"/>
              <w:rPr>
                <w:rFonts w:asciiTheme="minorHAnsi" w:hAnsiTheme="minorHAnsi" w:cstheme="minorHAnsi"/>
                <w:sz w:val="23"/>
                <w:szCs w:val="23"/>
              </w:rPr>
            </w:pPr>
            <w:r w:rsidRPr="006570A0">
              <w:rPr>
                <w:rFonts w:asciiTheme="minorHAnsi" w:hAnsiTheme="minorHAnsi" w:cstheme="minorHAnsi"/>
                <w:sz w:val="23"/>
                <w:szCs w:val="23"/>
              </w:rPr>
              <w:t xml:space="preserve">On October 1, 2020, </w:t>
            </w:r>
            <w:r w:rsidR="00BC6A5C" w:rsidRPr="006570A0">
              <w:rPr>
                <w:rFonts w:asciiTheme="minorHAnsi" w:hAnsiTheme="minorHAnsi" w:cstheme="minorHAnsi"/>
                <w:sz w:val="23"/>
                <w:szCs w:val="23"/>
              </w:rPr>
              <w:t xml:space="preserve">the property tax penalty total for </w:t>
            </w:r>
            <w:r w:rsidRPr="006570A0">
              <w:rPr>
                <w:rFonts w:asciiTheme="minorHAnsi" w:hAnsiTheme="minorHAnsi" w:cstheme="minorHAnsi"/>
                <w:sz w:val="23"/>
                <w:szCs w:val="23"/>
              </w:rPr>
              <w:t>1250314 Alberta Ltd. was $895.74.</w:t>
            </w:r>
          </w:p>
          <w:p w14:paraId="7707EAE9" w14:textId="6539B552" w:rsidR="005118AC" w:rsidRPr="006570A0" w:rsidRDefault="005118AC" w:rsidP="00157E51">
            <w:pPr>
              <w:pStyle w:val="BodyText"/>
              <w:tabs>
                <w:tab w:val="left" w:pos="7018"/>
              </w:tabs>
              <w:spacing w:after="120" w:line="240" w:lineRule="auto"/>
              <w:ind w:right="0"/>
              <w:rPr>
                <w:rFonts w:asciiTheme="minorHAnsi" w:hAnsiTheme="minorHAnsi" w:cstheme="minorHAnsi"/>
                <w:b/>
                <w:bCs/>
                <w:sz w:val="23"/>
                <w:szCs w:val="23"/>
                <w:u w:val="single"/>
              </w:rPr>
            </w:pPr>
            <w:r w:rsidRPr="006570A0">
              <w:rPr>
                <w:rFonts w:asciiTheme="minorHAnsi" w:hAnsiTheme="minorHAnsi" w:cstheme="minorHAnsi"/>
                <w:b/>
                <w:bCs/>
                <w:sz w:val="23"/>
                <w:szCs w:val="23"/>
                <w:u w:val="single"/>
              </w:rPr>
              <w:t xml:space="preserve">Weed </w:t>
            </w:r>
            <w:r w:rsidR="003045EC" w:rsidRPr="006570A0">
              <w:rPr>
                <w:rFonts w:asciiTheme="minorHAnsi" w:hAnsiTheme="minorHAnsi" w:cstheme="minorHAnsi"/>
                <w:b/>
                <w:bCs/>
                <w:sz w:val="23"/>
                <w:szCs w:val="23"/>
                <w:u w:val="single"/>
              </w:rPr>
              <w:t xml:space="preserve">Enforcement Costs &amp; </w:t>
            </w:r>
            <w:r w:rsidRPr="006570A0">
              <w:rPr>
                <w:rFonts w:asciiTheme="minorHAnsi" w:hAnsiTheme="minorHAnsi" w:cstheme="minorHAnsi"/>
                <w:b/>
                <w:bCs/>
                <w:sz w:val="23"/>
                <w:szCs w:val="23"/>
                <w:u w:val="single"/>
              </w:rPr>
              <w:t>Penalties</w:t>
            </w:r>
            <w:r w:rsidR="00A87900" w:rsidRPr="006570A0">
              <w:rPr>
                <w:rFonts w:asciiTheme="minorHAnsi" w:hAnsiTheme="minorHAnsi" w:cstheme="minorHAnsi"/>
                <w:b/>
                <w:bCs/>
                <w:sz w:val="23"/>
                <w:szCs w:val="23"/>
                <w:u w:val="single"/>
              </w:rPr>
              <w:t xml:space="preserve"> – Transferred to Property Tax Rolls</w:t>
            </w:r>
            <w:r w:rsidRPr="006570A0">
              <w:rPr>
                <w:rFonts w:asciiTheme="minorHAnsi" w:hAnsiTheme="minorHAnsi" w:cstheme="minorHAnsi"/>
                <w:b/>
                <w:bCs/>
                <w:sz w:val="23"/>
                <w:szCs w:val="23"/>
                <w:u w:val="single"/>
              </w:rPr>
              <w:t xml:space="preserve"> </w:t>
            </w:r>
          </w:p>
          <w:p w14:paraId="4CE0E117" w14:textId="136A934C" w:rsidR="00734CA2" w:rsidRPr="006570A0" w:rsidRDefault="00734CA2" w:rsidP="00157E51">
            <w:pPr>
              <w:pStyle w:val="BodyText"/>
              <w:numPr>
                <w:ilvl w:val="0"/>
                <w:numId w:val="10"/>
              </w:numPr>
              <w:tabs>
                <w:tab w:val="left" w:pos="7018"/>
              </w:tabs>
              <w:spacing w:after="120" w:line="240" w:lineRule="auto"/>
              <w:ind w:right="0"/>
              <w:rPr>
                <w:rFonts w:asciiTheme="minorHAnsi" w:hAnsiTheme="minorHAnsi" w:cstheme="minorHAnsi"/>
                <w:sz w:val="23"/>
                <w:szCs w:val="23"/>
              </w:rPr>
            </w:pPr>
            <w:r w:rsidRPr="006570A0">
              <w:rPr>
                <w:rFonts w:asciiTheme="minorHAnsi" w:hAnsiTheme="minorHAnsi" w:cstheme="minorHAnsi"/>
                <w:sz w:val="23"/>
                <w:szCs w:val="23"/>
              </w:rPr>
              <w:t xml:space="preserve">Sturgeon County </w:t>
            </w:r>
            <w:proofErr w:type="gramStart"/>
            <w:r w:rsidRPr="006570A0">
              <w:rPr>
                <w:rFonts w:asciiTheme="minorHAnsi" w:hAnsiTheme="minorHAnsi" w:cstheme="minorHAnsi"/>
                <w:sz w:val="23"/>
                <w:szCs w:val="23"/>
              </w:rPr>
              <w:t>has the ability to</w:t>
            </w:r>
            <w:proofErr w:type="gramEnd"/>
            <w:r w:rsidRPr="006570A0">
              <w:rPr>
                <w:rFonts w:asciiTheme="minorHAnsi" w:hAnsiTheme="minorHAnsi" w:cstheme="minorHAnsi"/>
                <w:sz w:val="23"/>
                <w:szCs w:val="23"/>
              </w:rPr>
              <w:t xml:space="preserve"> issue a weed notice under the </w:t>
            </w:r>
            <w:r w:rsidR="00BC6A5C" w:rsidRPr="006570A0">
              <w:rPr>
                <w:rFonts w:asciiTheme="minorHAnsi" w:hAnsiTheme="minorHAnsi" w:cstheme="minorHAnsi"/>
                <w:sz w:val="23"/>
                <w:szCs w:val="23"/>
              </w:rPr>
              <w:t>p</w:t>
            </w:r>
            <w:r w:rsidRPr="006570A0">
              <w:rPr>
                <w:rFonts w:asciiTheme="minorHAnsi" w:hAnsiTheme="minorHAnsi" w:cstheme="minorHAnsi"/>
                <w:sz w:val="23"/>
                <w:szCs w:val="23"/>
              </w:rPr>
              <w:t xml:space="preserve">rovincial </w:t>
            </w:r>
            <w:r w:rsidRPr="006570A0">
              <w:rPr>
                <w:rFonts w:asciiTheme="minorHAnsi" w:hAnsiTheme="minorHAnsi" w:cstheme="minorHAnsi"/>
                <w:i/>
                <w:iCs/>
                <w:sz w:val="23"/>
                <w:szCs w:val="23"/>
              </w:rPr>
              <w:t>Weed Control Act</w:t>
            </w:r>
            <w:r w:rsidRPr="006570A0">
              <w:rPr>
                <w:rFonts w:asciiTheme="minorHAnsi" w:hAnsiTheme="minorHAnsi" w:cstheme="minorHAnsi"/>
                <w:sz w:val="23"/>
                <w:szCs w:val="23"/>
              </w:rPr>
              <w:t>, directing landowners or occupants to control weeds on their property. If a notice is disregarded, then Sturgeon County may enforce the notice at the expense of the landowner.</w:t>
            </w:r>
          </w:p>
          <w:p w14:paraId="65BE580D" w14:textId="31378C73" w:rsidR="00734CA2" w:rsidRPr="006570A0" w:rsidRDefault="00734CA2" w:rsidP="00157E51">
            <w:pPr>
              <w:pStyle w:val="BodyText"/>
              <w:numPr>
                <w:ilvl w:val="0"/>
                <w:numId w:val="10"/>
              </w:numPr>
              <w:tabs>
                <w:tab w:val="left" w:pos="7018"/>
              </w:tabs>
              <w:spacing w:after="120" w:line="240" w:lineRule="auto"/>
              <w:ind w:right="0"/>
              <w:rPr>
                <w:rFonts w:asciiTheme="minorHAnsi" w:hAnsiTheme="minorHAnsi" w:cstheme="minorHAnsi"/>
                <w:sz w:val="23"/>
                <w:szCs w:val="23"/>
              </w:rPr>
            </w:pPr>
            <w:r w:rsidRPr="006570A0">
              <w:rPr>
                <w:rFonts w:asciiTheme="minorHAnsi" w:hAnsiTheme="minorHAnsi" w:cstheme="minorHAnsi"/>
                <w:sz w:val="23"/>
                <w:szCs w:val="23"/>
              </w:rPr>
              <w:t>The initial bill for weed control from 2013 was $</w:t>
            </w:r>
            <w:r w:rsidR="004C70A9" w:rsidRPr="006570A0">
              <w:rPr>
                <w:rFonts w:asciiTheme="minorHAnsi" w:hAnsiTheme="minorHAnsi" w:cstheme="minorHAnsi"/>
                <w:sz w:val="23"/>
                <w:szCs w:val="23"/>
              </w:rPr>
              <w:t>3</w:t>
            </w:r>
            <w:r w:rsidRPr="006570A0">
              <w:rPr>
                <w:rFonts w:asciiTheme="minorHAnsi" w:hAnsiTheme="minorHAnsi" w:cstheme="minorHAnsi"/>
                <w:sz w:val="23"/>
                <w:szCs w:val="23"/>
              </w:rPr>
              <w:t>,</w:t>
            </w:r>
            <w:r w:rsidR="004C70A9" w:rsidRPr="006570A0">
              <w:rPr>
                <w:rFonts w:asciiTheme="minorHAnsi" w:hAnsiTheme="minorHAnsi" w:cstheme="minorHAnsi"/>
                <w:sz w:val="23"/>
                <w:szCs w:val="23"/>
              </w:rPr>
              <w:t>628.79</w:t>
            </w:r>
            <w:r w:rsidRPr="006570A0">
              <w:rPr>
                <w:rFonts w:asciiTheme="minorHAnsi" w:hAnsiTheme="minorHAnsi" w:cstheme="minorHAnsi"/>
                <w:sz w:val="23"/>
                <w:szCs w:val="23"/>
              </w:rPr>
              <w:t xml:space="preserve">. Due to the lack of payment, the total bill with interest </w:t>
            </w:r>
            <w:r w:rsidR="005A2EB9" w:rsidRPr="006570A0">
              <w:rPr>
                <w:rFonts w:asciiTheme="minorHAnsi" w:hAnsiTheme="minorHAnsi" w:cstheme="minorHAnsi"/>
                <w:sz w:val="23"/>
                <w:szCs w:val="23"/>
              </w:rPr>
              <w:t xml:space="preserve">and penalties </w:t>
            </w:r>
            <w:r w:rsidRPr="006570A0">
              <w:rPr>
                <w:rFonts w:asciiTheme="minorHAnsi" w:hAnsiTheme="minorHAnsi" w:cstheme="minorHAnsi"/>
                <w:sz w:val="23"/>
                <w:szCs w:val="23"/>
              </w:rPr>
              <w:t>now stands at $</w:t>
            </w:r>
            <w:r w:rsidR="005B1D20" w:rsidRPr="006570A0">
              <w:rPr>
                <w:rFonts w:asciiTheme="minorHAnsi" w:hAnsiTheme="minorHAnsi" w:cstheme="minorHAnsi"/>
                <w:sz w:val="23"/>
                <w:szCs w:val="23"/>
              </w:rPr>
              <w:t>14,902.96</w:t>
            </w:r>
            <w:r w:rsidRPr="006570A0">
              <w:rPr>
                <w:rFonts w:asciiTheme="minorHAnsi" w:hAnsiTheme="minorHAnsi" w:cstheme="minorHAnsi"/>
                <w:sz w:val="23"/>
                <w:szCs w:val="23"/>
              </w:rPr>
              <w:t xml:space="preserve">. </w:t>
            </w:r>
          </w:p>
          <w:p w14:paraId="4998AD26" w14:textId="32F41D03" w:rsidR="00317AA9" w:rsidRPr="006570A0" w:rsidRDefault="00317AA9" w:rsidP="00BC6A5C">
            <w:pPr>
              <w:pStyle w:val="BodyText"/>
              <w:numPr>
                <w:ilvl w:val="0"/>
                <w:numId w:val="10"/>
              </w:numPr>
              <w:tabs>
                <w:tab w:val="left" w:pos="7018"/>
              </w:tabs>
              <w:spacing w:after="240" w:line="240" w:lineRule="auto"/>
              <w:ind w:left="357" w:right="0" w:hanging="357"/>
              <w:rPr>
                <w:rFonts w:asciiTheme="minorHAnsi" w:hAnsiTheme="minorHAnsi" w:cstheme="minorHAnsi"/>
                <w:sz w:val="23"/>
                <w:szCs w:val="23"/>
              </w:rPr>
            </w:pPr>
            <w:r w:rsidRPr="006570A0">
              <w:rPr>
                <w:rFonts w:asciiTheme="minorHAnsi" w:hAnsiTheme="minorHAnsi" w:cstheme="minorHAnsi"/>
                <w:sz w:val="23"/>
                <w:szCs w:val="23"/>
              </w:rPr>
              <w:t xml:space="preserve">On June 26, 2013, a Weed Notice letter was sent to </w:t>
            </w:r>
            <w:r w:rsidR="00BC0AC9">
              <w:rPr>
                <w:rFonts w:asciiTheme="minorHAnsi" w:hAnsiTheme="minorHAnsi" w:cstheme="minorHAnsi"/>
                <w:sz w:val="23"/>
                <w:szCs w:val="23"/>
              </w:rPr>
              <w:t xml:space="preserve">the property owner </w:t>
            </w:r>
            <w:r w:rsidRPr="006570A0">
              <w:rPr>
                <w:rFonts w:asciiTheme="minorHAnsi" w:hAnsiTheme="minorHAnsi" w:cstheme="minorHAnsi"/>
                <w:sz w:val="23"/>
                <w:szCs w:val="23"/>
              </w:rPr>
              <w:t>stating that</w:t>
            </w:r>
            <w:r w:rsidR="00BC6A5C" w:rsidRPr="006570A0">
              <w:rPr>
                <w:rFonts w:asciiTheme="minorHAnsi" w:hAnsiTheme="minorHAnsi" w:cstheme="minorHAnsi"/>
                <w:sz w:val="23"/>
                <w:szCs w:val="23"/>
              </w:rPr>
              <w:t>,</w:t>
            </w:r>
            <w:r w:rsidRPr="006570A0">
              <w:rPr>
                <w:rFonts w:asciiTheme="minorHAnsi" w:hAnsiTheme="minorHAnsi" w:cstheme="minorHAnsi"/>
                <w:sz w:val="23"/>
                <w:szCs w:val="23"/>
              </w:rPr>
              <w:t xml:space="preserve"> “While an inspector was in the area, </w:t>
            </w:r>
            <w:r w:rsidRPr="006570A0">
              <w:rPr>
                <w:rFonts w:asciiTheme="minorHAnsi" w:hAnsiTheme="minorHAnsi" w:cstheme="minorHAnsi"/>
                <w:b/>
                <w:sz w:val="23"/>
                <w:szCs w:val="23"/>
              </w:rPr>
              <w:t>Canada Thistle &amp; Scentless Chamomile</w:t>
            </w:r>
            <w:r w:rsidRPr="006570A0">
              <w:rPr>
                <w:rFonts w:asciiTheme="minorHAnsi" w:hAnsiTheme="minorHAnsi" w:cstheme="minorHAnsi"/>
                <w:b/>
                <w:i/>
                <w:sz w:val="23"/>
                <w:szCs w:val="23"/>
              </w:rPr>
              <w:t xml:space="preserve"> </w:t>
            </w:r>
            <w:r w:rsidRPr="006570A0">
              <w:rPr>
                <w:rFonts w:asciiTheme="minorHAnsi" w:hAnsiTheme="minorHAnsi" w:cstheme="minorHAnsi"/>
                <w:sz w:val="23"/>
                <w:szCs w:val="23"/>
              </w:rPr>
              <w:t>were found growing on the property.”</w:t>
            </w:r>
            <w:r w:rsidR="00BC6A5C" w:rsidRPr="006570A0">
              <w:rPr>
                <w:rFonts w:asciiTheme="minorHAnsi" w:hAnsiTheme="minorHAnsi" w:cstheme="minorHAnsi"/>
                <w:sz w:val="23"/>
                <w:szCs w:val="23"/>
              </w:rPr>
              <w:t xml:space="preserve"> (emphasis added)</w:t>
            </w:r>
            <w:r w:rsidRPr="006570A0">
              <w:rPr>
                <w:rFonts w:asciiTheme="minorHAnsi" w:hAnsiTheme="minorHAnsi" w:cstheme="minorHAnsi"/>
                <w:sz w:val="23"/>
                <w:szCs w:val="23"/>
              </w:rPr>
              <w:t xml:space="preserve"> These are noxious weeds which the County is required to control. </w:t>
            </w:r>
          </w:p>
          <w:p w14:paraId="5EEE2E20" w14:textId="005CAEB7" w:rsidR="005118AC" w:rsidRPr="006570A0" w:rsidRDefault="003045EC" w:rsidP="00157E51">
            <w:pPr>
              <w:pStyle w:val="BodyText"/>
              <w:tabs>
                <w:tab w:val="left" w:pos="7018"/>
              </w:tabs>
              <w:spacing w:after="120" w:line="240" w:lineRule="auto"/>
              <w:ind w:right="0"/>
              <w:rPr>
                <w:rFonts w:asciiTheme="minorHAnsi" w:hAnsiTheme="minorHAnsi" w:cstheme="minorHAnsi"/>
                <w:b/>
                <w:bCs/>
                <w:sz w:val="23"/>
                <w:szCs w:val="23"/>
                <w:u w:val="single"/>
              </w:rPr>
            </w:pPr>
            <w:r w:rsidRPr="006570A0">
              <w:rPr>
                <w:rFonts w:asciiTheme="minorHAnsi" w:hAnsiTheme="minorHAnsi" w:cstheme="minorHAnsi"/>
                <w:b/>
                <w:bCs/>
                <w:sz w:val="23"/>
                <w:szCs w:val="23"/>
                <w:u w:val="single"/>
              </w:rPr>
              <w:t xml:space="preserve">2020 Past Due </w:t>
            </w:r>
            <w:r w:rsidR="005118AC" w:rsidRPr="006570A0">
              <w:rPr>
                <w:rFonts w:asciiTheme="minorHAnsi" w:hAnsiTheme="minorHAnsi" w:cstheme="minorHAnsi"/>
                <w:b/>
                <w:bCs/>
                <w:sz w:val="23"/>
                <w:szCs w:val="23"/>
                <w:u w:val="single"/>
              </w:rPr>
              <w:t xml:space="preserve">Utility </w:t>
            </w:r>
            <w:r w:rsidRPr="006570A0">
              <w:rPr>
                <w:rFonts w:asciiTheme="minorHAnsi" w:hAnsiTheme="minorHAnsi" w:cstheme="minorHAnsi"/>
                <w:b/>
                <w:bCs/>
                <w:sz w:val="23"/>
                <w:szCs w:val="23"/>
                <w:u w:val="single"/>
              </w:rPr>
              <w:t>Charges</w:t>
            </w:r>
            <w:r w:rsidR="00827FBA" w:rsidRPr="006570A0">
              <w:rPr>
                <w:rFonts w:asciiTheme="minorHAnsi" w:hAnsiTheme="minorHAnsi" w:cstheme="minorHAnsi"/>
                <w:b/>
                <w:bCs/>
                <w:sz w:val="23"/>
                <w:szCs w:val="23"/>
                <w:u w:val="single"/>
              </w:rPr>
              <w:t xml:space="preserve"> – Transferred to Property Tax </w:t>
            </w:r>
            <w:r w:rsidR="005118AC" w:rsidRPr="006570A0">
              <w:rPr>
                <w:rFonts w:asciiTheme="minorHAnsi" w:hAnsiTheme="minorHAnsi" w:cstheme="minorHAnsi"/>
                <w:b/>
                <w:bCs/>
                <w:sz w:val="23"/>
                <w:szCs w:val="23"/>
                <w:u w:val="single"/>
              </w:rPr>
              <w:t>Roll</w:t>
            </w:r>
          </w:p>
          <w:p w14:paraId="1C3BCC8F" w14:textId="34D8E088" w:rsidR="0009786D" w:rsidRPr="006570A0" w:rsidRDefault="00317C6E" w:rsidP="00157E51">
            <w:pPr>
              <w:pStyle w:val="BodyText"/>
              <w:numPr>
                <w:ilvl w:val="0"/>
                <w:numId w:val="10"/>
              </w:numPr>
              <w:tabs>
                <w:tab w:val="left" w:pos="7018"/>
              </w:tabs>
              <w:spacing w:after="120" w:line="240" w:lineRule="auto"/>
              <w:ind w:right="0"/>
              <w:rPr>
                <w:rFonts w:asciiTheme="minorHAnsi" w:hAnsiTheme="minorHAnsi" w:cstheme="minorHAnsi"/>
                <w:sz w:val="23"/>
                <w:szCs w:val="23"/>
              </w:rPr>
            </w:pPr>
            <w:r w:rsidRPr="006570A0">
              <w:rPr>
                <w:rFonts w:asciiTheme="minorHAnsi" w:hAnsiTheme="minorHAnsi" w:cstheme="minorHAnsi"/>
                <w:sz w:val="23"/>
                <w:szCs w:val="23"/>
              </w:rPr>
              <w:t xml:space="preserve">In August 2018, Administration and </w:t>
            </w:r>
            <w:r w:rsidR="00BC0AC9">
              <w:rPr>
                <w:rFonts w:asciiTheme="minorHAnsi" w:hAnsiTheme="minorHAnsi" w:cstheme="minorHAnsi"/>
                <w:sz w:val="23"/>
                <w:szCs w:val="23"/>
              </w:rPr>
              <w:t xml:space="preserve">the property owner </w:t>
            </w:r>
            <w:r w:rsidRPr="006570A0">
              <w:rPr>
                <w:rFonts w:asciiTheme="minorHAnsi" w:hAnsiTheme="minorHAnsi" w:cstheme="minorHAnsi"/>
                <w:sz w:val="23"/>
                <w:szCs w:val="23"/>
              </w:rPr>
              <w:t xml:space="preserve">were in review of utility account 44003.010 regarding high consumption concerns in which technicians visited the property to perform an inspection in which they found two toilets running.  </w:t>
            </w:r>
          </w:p>
          <w:p w14:paraId="4348C318" w14:textId="08B0F4A8" w:rsidR="00A56491" w:rsidRPr="006570A0" w:rsidRDefault="00A56491" w:rsidP="00157E51">
            <w:pPr>
              <w:pStyle w:val="BodyText"/>
              <w:numPr>
                <w:ilvl w:val="0"/>
                <w:numId w:val="10"/>
              </w:numPr>
              <w:tabs>
                <w:tab w:val="left" w:pos="7018"/>
              </w:tabs>
              <w:spacing w:after="120" w:line="240" w:lineRule="auto"/>
              <w:ind w:right="0"/>
              <w:rPr>
                <w:rFonts w:asciiTheme="minorHAnsi" w:hAnsiTheme="minorHAnsi" w:cstheme="minorHAnsi"/>
                <w:sz w:val="23"/>
                <w:szCs w:val="23"/>
              </w:rPr>
            </w:pPr>
            <w:r w:rsidRPr="006570A0">
              <w:rPr>
                <w:rFonts w:asciiTheme="minorHAnsi" w:hAnsiTheme="minorHAnsi" w:cstheme="minorHAnsi"/>
                <w:sz w:val="23"/>
                <w:szCs w:val="23"/>
              </w:rPr>
              <w:t>In October 2018, Administration informed Mr. Vuong about high water consumption in which he confirmed the toilets were fixed. Additionally, in October 2018, Administration received a letter from a tenant at the property</w:t>
            </w:r>
            <w:r w:rsidR="00D34C73" w:rsidRPr="006570A0">
              <w:rPr>
                <w:rFonts w:asciiTheme="minorHAnsi" w:hAnsiTheme="minorHAnsi" w:cstheme="minorHAnsi"/>
                <w:sz w:val="23"/>
                <w:szCs w:val="23"/>
              </w:rPr>
              <w:t>,</w:t>
            </w:r>
            <w:r w:rsidRPr="006570A0">
              <w:rPr>
                <w:rFonts w:asciiTheme="minorHAnsi" w:hAnsiTheme="minorHAnsi" w:cstheme="minorHAnsi"/>
                <w:sz w:val="23"/>
                <w:szCs w:val="23"/>
              </w:rPr>
              <w:t xml:space="preserve"> who indicated high mo</w:t>
            </w:r>
            <w:r w:rsidR="00D34C73" w:rsidRPr="006570A0">
              <w:rPr>
                <w:rFonts w:asciiTheme="minorHAnsi" w:hAnsiTheme="minorHAnsi" w:cstheme="minorHAnsi"/>
                <w:sz w:val="23"/>
                <w:szCs w:val="23"/>
              </w:rPr>
              <w:t>u</w:t>
            </w:r>
            <w:r w:rsidRPr="006570A0">
              <w:rPr>
                <w:rFonts w:asciiTheme="minorHAnsi" w:hAnsiTheme="minorHAnsi" w:cstheme="minorHAnsi"/>
                <w:sz w:val="23"/>
                <w:szCs w:val="23"/>
              </w:rPr>
              <w:t>ld issues due to extensive leaks within the home</w:t>
            </w:r>
            <w:r w:rsidR="00D34C73" w:rsidRPr="006570A0">
              <w:rPr>
                <w:rFonts w:asciiTheme="minorHAnsi" w:hAnsiTheme="minorHAnsi" w:cstheme="minorHAnsi"/>
                <w:sz w:val="23"/>
                <w:szCs w:val="23"/>
              </w:rPr>
              <w:t>,</w:t>
            </w:r>
            <w:r w:rsidRPr="006570A0">
              <w:rPr>
                <w:rFonts w:asciiTheme="minorHAnsi" w:hAnsiTheme="minorHAnsi" w:cstheme="minorHAnsi"/>
                <w:sz w:val="23"/>
                <w:szCs w:val="23"/>
              </w:rPr>
              <w:t xml:space="preserve"> </w:t>
            </w:r>
            <w:proofErr w:type="gramStart"/>
            <w:r w:rsidRPr="006570A0">
              <w:rPr>
                <w:rFonts w:asciiTheme="minorHAnsi" w:hAnsiTheme="minorHAnsi" w:cstheme="minorHAnsi"/>
                <w:sz w:val="23"/>
                <w:szCs w:val="23"/>
              </w:rPr>
              <w:t>and also</w:t>
            </w:r>
            <w:proofErr w:type="gramEnd"/>
            <w:r w:rsidRPr="006570A0">
              <w:rPr>
                <w:rFonts w:asciiTheme="minorHAnsi" w:hAnsiTheme="minorHAnsi" w:cstheme="minorHAnsi"/>
                <w:sz w:val="23"/>
                <w:szCs w:val="23"/>
              </w:rPr>
              <w:t xml:space="preserve"> received an “executive order” from Alberta Health Services, to have the tenant vacate the property immediately.</w:t>
            </w:r>
          </w:p>
          <w:p w14:paraId="2CD038D6" w14:textId="1209C1B9" w:rsidR="00C4500F" w:rsidRPr="006570A0" w:rsidRDefault="00317C6E" w:rsidP="00157E51">
            <w:pPr>
              <w:pStyle w:val="BodyText"/>
              <w:numPr>
                <w:ilvl w:val="0"/>
                <w:numId w:val="10"/>
              </w:numPr>
              <w:tabs>
                <w:tab w:val="left" w:pos="7018"/>
              </w:tabs>
              <w:spacing w:after="120" w:line="240" w:lineRule="auto"/>
              <w:ind w:right="0"/>
              <w:rPr>
                <w:rFonts w:asciiTheme="minorHAnsi" w:hAnsiTheme="minorHAnsi" w:cstheme="minorHAnsi"/>
                <w:sz w:val="23"/>
                <w:szCs w:val="23"/>
              </w:rPr>
            </w:pPr>
            <w:r w:rsidRPr="006570A0">
              <w:rPr>
                <w:rFonts w:asciiTheme="minorHAnsi" w:hAnsiTheme="minorHAnsi" w:cstheme="minorHAnsi"/>
                <w:sz w:val="23"/>
                <w:szCs w:val="23"/>
              </w:rPr>
              <w:lastRenderedPageBreak/>
              <w:t xml:space="preserve">In </w:t>
            </w:r>
            <w:r w:rsidR="00A56491" w:rsidRPr="006570A0">
              <w:rPr>
                <w:rFonts w:asciiTheme="minorHAnsi" w:hAnsiTheme="minorHAnsi" w:cstheme="minorHAnsi"/>
                <w:sz w:val="23"/>
                <w:szCs w:val="23"/>
              </w:rPr>
              <w:t xml:space="preserve">April </w:t>
            </w:r>
            <w:r w:rsidRPr="006570A0">
              <w:rPr>
                <w:rFonts w:asciiTheme="minorHAnsi" w:hAnsiTheme="minorHAnsi" w:cstheme="minorHAnsi"/>
                <w:sz w:val="23"/>
                <w:szCs w:val="23"/>
              </w:rPr>
              <w:t xml:space="preserve">2019, </w:t>
            </w:r>
            <w:r w:rsidR="00BC0AC9">
              <w:rPr>
                <w:rFonts w:asciiTheme="minorHAnsi" w:hAnsiTheme="minorHAnsi" w:cstheme="minorHAnsi"/>
                <w:sz w:val="23"/>
                <w:szCs w:val="23"/>
              </w:rPr>
              <w:t>the property owner</w:t>
            </w:r>
            <w:r w:rsidR="0009786D" w:rsidRPr="006570A0">
              <w:rPr>
                <w:rFonts w:asciiTheme="minorHAnsi" w:hAnsiTheme="minorHAnsi" w:cstheme="minorHAnsi"/>
                <w:sz w:val="23"/>
                <w:szCs w:val="23"/>
              </w:rPr>
              <w:t xml:space="preserve"> </w:t>
            </w:r>
            <w:r w:rsidRPr="006570A0">
              <w:rPr>
                <w:rFonts w:asciiTheme="minorHAnsi" w:hAnsiTheme="minorHAnsi" w:cstheme="minorHAnsi"/>
                <w:sz w:val="23"/>
                <w:szCs w:val="23"/>
              </w:rPr>
              <w:t xml:space="preserve">presented to Council a request to cancel his </w:t>
            </w:r>
            <w:r w:rsidR="0009786D" w:rsidRPr="006570A0">
              <w:rPr>
                <w:rFonts w:asciiTheme="minorHAnsi" w:hAnsiTheme="minorHAnsi" w:cstheme="minorHAnsi"/>
                <w:sz w:val="23"/>
                <w:szCs w:val="23"/>
              </w:rPr>
              <w:t xml:space="preserve">outstanding utility </w:t>
            </w:r>
            <w:r w:rsidR="00A56491" w:rsidRPr="006570A0">
              <w:rPr>
                <w:rFonts w:asciiTheme="minorHAnsi" w:hAnsiTheme="minorHAnsi" w:cstheme="minorHAnsi"/>
                <w:sz w:val="23"/>
                <w:szCs w:val="23"/>
              </w:rPr>
              <w:t>charges, as transferred to the tax account, in the amount</w:t>
            </w:r>
            <w:r w:rsidR="0009786D" w:rsidRPr="006570A0">
              <w:rPr>
                <w:rFonts w:asciiTheme="minorHAnsi" w:hAnsiTheme="minorHAnsi" w:cstheme="minorHAnsi"/>
                <w:sz w:val="23"/>
                <w:szCs w:val="23"/>
              </w:rPr>
              <w:t xml:space="preserve"> of $4,590.63 (plus 12% interest penalty)</w:t>
            </w:r>
            <w:r w:rsidR="00A56491" w:rsidRPr="006570A0">
              <w:rPr>
                <w:rFonts w:asciiTheme="minorHAnsi" w:hAnsiTheme="minorHAnsi" w:cstheme="minorHAnsi"/>
                <w:sz w:val="23"/>
                <w:szCs w:val="23"/>
              </w:rPr>
              <w:t xml:space="preserve">. Council considered this request and </w:t>
            </w:r>
            <w:r w:rsidR="00AB450E" w:rsidRPr="006570A0">
              <w:rPr>
                <w:rFonts w:asciiTheme="minorHAnsi" w:hAnsiTheme="minorHAnsi" w:cstheme="minorHAnsi"/>
                <w:sz w:val="23"/>
                <w:szCs w:val="23"/>
              </w:rPr>
              <w:t xml:space="preserve">at the </w:t>
            </w:r>
            <w:r w:rsidR="00A56491" w:rsidRPr="006570A0">
              <w:rPr>
                <w:rFonts w:asciiTheme="minorHAnsi" w:hAnsiTheme="minorHAnsi" w:cstheme="minorHAnsi"/>
                <w:sz w:val="23"/>
                <w:szCs w:val="23"/>
              </w:rPr>
              <w:t>July 9, 2019</w:t>
            </w:r>
            <w:r w:rsidR="00AB450E" w:rsidRPr="006570A0">
              <w:rPr>
                <w:rFonts w:asciiTheme="minorHAnsi" w:hAnsiTheme="minorHAnsi" w:cstheme="minorHAnsi"/>
                <w:sz w:val="23"/>
                <w:szCs w:val="23"/>
              </w:rPr>
              <w:t xml:space="preserve"> Council meeting passed a motion refusing</w:t>
            </w:r>
            <w:r w:rsidR="00157E51" w:rsidRPr="006570A0">
              <w:rPr>
                <w:rFonts w:asciiTheme="minorHAnsi" w:hAnsiTheme="minorHAnsi" w:cstheme="minorHAnsi"/>
                <w:sz w:val="23"/>
                <w:szCs w:val="23"/>
              </w:rPr>
              <w:t xml:space="preserve"> the</w:t>
            </w:r>
            <w:r w:rsidR="00AB450E" w:rsidRPr="006570A0">
              <w:rPr>
                <w:rFonts w:asciiTheme="minorHAnsi" w:hAnsiTheme="minorHAnsi" w:cstheme="minorHAnsi"/>
                <w:sz w:val="23"/>
                <w:szCs w:val="23"/>
              </w:rPr>
              <w:t xml:space="preserve"> </w:t>
            </w:r>
            <w:r w:rsidR="00A56491" w:rsidRPr="006570A0">
              <w:rPr>
                <w:rFonts w:asciiTheme="minorHAnsi" w:hAnsiTheme="minorHAnsi" w:cstheme="minorHAnsi"/>
                <w:sz w:val="23"/>
                <w:szCs w:val="23"/>
              </w:rPr>
              <w:t>request.</w:t>
            </w:r>
          </w:p>
          <w:p w14:paraId="0BCAC938" w14:textId="3F24001B" w:rsidR="009B16F6" w:rsidRPr="006570A0" w:rsidRDefault="004560FC" w:rsidP="00157E51">
            <w:pPr>
              <w:pStyle w:val="BodyText"/>
              <w:numPr>
                <w:ilvl w:val="0"/>
                <w:numId w:val="10"/>
              </w:numPr>
              <w:tabs>
                <w:tab w:val="left" w:pos="7018"/>
              </w:tabs>
              <w:spacing w:after="120" w:line="240" w:lineRule="auto"/>
              <w:ind w:right="0"/>
              <w:rPr>
                <w:rFonts w:asciiTheme="minorHAnsi" w:hAnsiTheme="minorHAnsi" w:cstheme="minorHAnsi"/>
                <w:sz w:val="23"/>
                <w:szCs w:val="23"/>
              </w:rPr>
            </w:pPr>
            <w:r w:rsidRPr="006570A0">
              <w:rPr>
                <w:rFonts w:asciiTheme="minorHAnsi" w:hAnsiTheme="minorHAnsi" w:cstheme="minorHAnsi"/>
                <w:sz w:val="23"/>
                <w:szCs w:val="23"/>
              </w:rPr>
              <w:t xml:space="preserve">On February </w:t>
            </w:r>
            <w:r w:rsidR="009B16F6" w:rsidRPr="006570A0">
              <w:rPr>
                <w:rFonts w:asciiTheme="minorHAnsi" w:hAnsiTheme="minorHAnsi" w:cstheme="minorHAnsi"/>
                <w:sz w:val="23"/>
                <w:szCs w:val="23"/>
              </w:rPr>
              <w:t>27,</w:t>
            </w:r>
            <w:r w:rsidR="00522508" w:rsidRPr="006570A0">
              <w:rPr>
                <w:rFonts w:asciiTheme="minorHAnsi" w:hAnsiTheme="minorHAnsi" w:cstheme="minorHAnsi"/>
                <w:sz w:val="23"/>
                <w:szCs w:val="23"/>
              </w:rPr>
              <w:t xml:space="preserve"> 2020</w:t>
            </w:r>
            <w:r w:rsidR="00B42DB3" w:rsidRPr="006570A0">
              <w:rPr>
                <w:rFonts w:asciiTheme="minorHAnsi" w:hAnsiTheme="minorHAnsi" w:cstheme="minorHAnsi"/>
                <w:sz w:val="23"/>
                <w:szCs w:val="23"/>
              </w:rPr>
              <w:t>,</w:t>
            </w:r>
            <w:r w:rsidR="00522508" w:rsidRPr="006570A0">
              <w:rPr>
                <w:rFonts w:asciiTheme="minorHAnsi" w:hAnsiTheme="minorHAnsi" w:cstheme="minorHAnsi"/>
                <w:sz w:val="23"/>
                <w:szCs w:val="23"/>
              </w:rPr>
              <w:t xml:space="preserve"> </w:t>
            </w:r>
            <w:r w:rsidR="009B16F6" w:rsidRPr="006570A0">
              <w:rPr>
                <w:rFonts w:asciiTheme="minorHAnsi" w:hAnsiTheme="minorHAnsi" w:cstheme="minorHAnsi"/>
                <w:sz w:val="23"/>
                <w:szCs w:val="23"/>
              </w:rPr>
              <w:t xml:space="preserve">Administration once again noticed high </w:t>
            </w:r>
            <w:r w:rsidR="00522508" w:rsidRPr="006570A0">
              <w:rPr>
                <w:rFonts w:asciiTheme="minorHAnsi" w:hAnsiTheme="minorHAnsi" w:cstheme="minorHAnsi"/>
                <w:sz w:val="23"/>
                <w:szCs w:val="23"/>
              </w:rPr>
              <w:t xml:space="preserve">water </w:t>
            </w:r>
            <w:r w:rsidR="009B16F6" w:rsidRPr="006570A0">
              <w:rPr>
                <w:rFonts w:asciiTheme="minorHAnsi" w:hAnsiTheme="minorHAnsi" w:cstheme="minorHAnsi"/>
                <w:sz w:val="23"/>
                <w:szCs w:val="23"/>
              </w:rPr>
              <w:t>consumption from</w:t>
            </w:r>
            <w:r w:rsidR="00A55079" w:rsidRPr="006570A0">
              <w:rPr>
                <w:rFonts w:asciiTheme="minorHAnsi" w:hAnsiTheme="minorHAnsi" w:cstheme="minorHAnsi"/>
                <w:sz w:val="23"/>
                <w:szCs w:val="23"/>
              </w:rPr>
              <w:t xml:space="preserve"> </w:t>
            </w:r>
            <w:r w:rsidR="00BC0AC9">
              <w:rPr>
                <w:rFonts w:asciiTheme="minorHAnsi" w:hAnsiTheme="minorHAnsi" w:cstheme="minorHAnsi"/>
                <w:sz w:val="23"/>
                <w:szCs w:val="23"/>
              </w:rPr>
              <w:t>the property owner</w:t>
            </w:r>
            <w:r w:rsidR="00A55079" w:rsidRPr="006570A0">
              <w:rPr>
                <w:rFonts w:asciiTheme="minorHAnsi" w:hAnsiTheme="minorHAnsi" w:cstheme="minorHAnsi"/>
                <w:sz w:val="23"/>
                <w:szCs w:val="23"/>
              </w:rPr>
              <w:t xml:space="preserve"> for utility account 44003.010</w:t>
            </w:r>
            <w:r w:rsidR="00A55079" w:rsidRPr="006570A0">
              <w:rPr>
                <w:rFonts w:asciiTheme="minorHAnsi" w:hAnsiTheme="minorHAnsi" w:cstheme="minorHAnsi"/>
                <w:b/>
                <w:bCs/>
                <w:sz w:val="23"/>
                <w:szCs w:val="23"/>
              </w:rPr>
              <w:t xml:space="preserve">. </w:t>
            </w:r>
            <w:r w:rsidR="009B16F6" w:rsidRPr="006570A0">
              <w:rPr>
                <w:rFonts w:asciiTheme="minorHAnsi" w:hAnsiTheme="minorHAnsi" w:cstheme="minorHAnsi"/>
                <w:sz w:val="23"/>
                <w:szCs w:val="23"/>
              </w:rPr>
              <w:t>Consumption between January and February</w:t>
            </w:r>
            <w:r w:rsidR="00522508" w:rsidRPr="006570A0">
              <w:rPr>
                <w:rFonts w:asciiTheme="minorHAnsi" w:hAnsiTheme="minorHAnsi" w:cstheme="minorHAnsi"/>
                <w:sz w:val="23"/>
                <w:szCs w:val="23"/>
              </w:rPr>
              <w:t xml:space="preserve"> of last year</w:t>
            </w:r>
            <w:r w:rsidR="009B16F6" w:rsidRPr="006570A0">
              <w:rPr>
                <w:rFonts w:asciiTheme="minorHAnsi" w:hAnsiTheme="minorHAnsi" w:cstheme="minorHAnsi"/>
                <w:sz w:val="23"/>
                <w:szCs w:val="23"/>
              </w:rPr>
              <w:t xml:space="preserve"> amounted to 898</w:t>
            </w:r>
            <w:r w:rsidR="00AB450E" w:rsidRPr="006570A0">
              <w:rPr>
                <w:rFonts w:asciiTheme="minorHAnsi" w:hAnsiTheme="minorHAnsi" w:cstheme="minorHAnsi"/>
                <w:sz w:val="23"/>
                <w:szCs w:val="23"/>
              </w:rPr>
              <w:t xml:space="preserve"> cubic metres </w:t>
            </w:r>
            <w:r w:rsidR="004C70A9" w:rsidRPr="006570A0">
              <w:rPr>
                <w:rFonts w:asciiTheme="minorHAnsi" w:hAnsiTheme="minorHAnsi" w:cstheme="minorHAnsi"/>
                <w:sz w:val="23"/>
                <w:szCs w:val="23"/>
              </w:rPr>
              <w:t>of water and a bill of</w:t>
            </w:r>
            <w:r w:rsidR="009B16F6" w:rsidRPr="006570A0">
              <w:rPr>
                <w:rFonts w:asciiTheme="minorHAnsi" w:hAnsiTheme="minorHAnsi" w:cstheme="minorHAnsi"/>
                <w:sz w:val="23"/>
                <w:szCs w:val="23"/>
              </w:rPr>
              <w:t xml:space="preserve"> $5</w:t>
            </w:r>
            <w:r w:rsidR="00781079" w:rsidRPr="006570A0">
              <w:rPr>
                <w:rFonts w:asciiTheme="minorHAnsi" w:hAnsiTheme="minorHAnsi" w:cstheme="minorHAnsi"/>
                <w:sz w:val="23"/>
                <w:szCs w:val="23"/>
              </w:rPr>
              <w:t>,</w:t>
            </w:r>
            <w:r w:rsidR="009B16F6" w:rsidRPr="006570A0">
              <w:rPr>
                <w:rFonts w:asciiTheme="minorHAnsi" w:hAnsiTheme="minorHAnsi" w:cstheme="minorHAnsi"/>
                <w:sz w:val="23"/>
                <w:szCs w:val="23"/>
              </w:rPr>
              <w:t xml:space="preserve">467.44. </w:t>
            </w:r>
          </w:p>
          <w:p w14:paraId="7257AF59" w14:textId="1B0C11A6" w:rsidR="002F41A9" w:rsidRPr="006570A0" w:rsidRDefault="009B16F6" w:rsidP="00157E51">
            <w:pPr>
              <w:pStyle w:val="BodyText"/>
              <w:numPr>
                <w:ilvl w:val="0"/>
                <w:numId w:val="10"/>
              </w:numPr>
              <w:tabs>
                <w:tab w:val="left" w:pos="7018"/>
              </w:tabs>
              <w:spacing w:after="120" w:line="240" w:lineRule="auto"/>
              <w:ind w:right="0"/>
              <w:rPr>
                <w:rFonts w:asciiTheme="minorHAnsi" w:hAnsiTheme="minorHAnsi" w:cstheme="minorHAnsi"/>
                <w:sz w:val="23"/>
                <w:szCs w:val="23"/>
              </w:rPr>
            </w:pPr>
            <w:r w:rsidRPr="006570A0">
              <w:rPr>
                <w:rFonts w:asciiTheme="minorHAnsi" w:hAnsiTheme="minorHAnsi" w:cstheme="minorHAnsi"/>
                <w:sz w:val="23"/>
                <w:szCs w:val="23"/>
              </w:rPr>
              <w:t xml:space="preserve">Administration contacted </w:t>
            </w:r>
            <w:r w:rsidR="00BC0AC9">
              <w:rPr>
                <w:rFonts w:asciiTheme="minorHAnsi" w:hAnsiTheme="minorHAnsi" w:cstheme="minorHAnsi"/>
                <w:sz w:val="23"/>
                <w:szCs w:val="23"/>
              </w:rPr>
              <w:t>the property owner</w:t>
            </w:r>
            <w:r w:rsidRPr="006570A0">
              <w:rPr>
                <w:rFonts w:asciiTheme="minorHAnsi" w:hAnsiTheme="minorHAnsi" w:cstheme="minorHAnsi"/>
                <w:sz w:val="23"/>
                <w:szCs w:val="23"/>
              </w:rPr>
              <w:t xml:space="preserve"> </w:t>
            </w:r>
            <w:r w:rsidR="002F41A9" w:rsidRPr="006570A0">
              <w:rPr>
                <w:rFonts w:asciiTheme="minorHAnsi" w:hAnsiTheme="minorHAnsi" w:cstheme="minorHAnsi"/>
                <w:sz w:val="23"/>
                <w:szCs w:val="23"/>
              </w:rPr>
              <w:t>immediately, where he indicated that he had a</w:t>
            </w:r>
            <w:r w:rsidR="004C70A9" w:rsidRPr="006570A0">
              <w:rPr>
                <w:rFonts w:asciiTheme="minorHAnsi" w:hAnsiTheme="minorHAnsi" w:cstheme="minorHAnsi"/>
                <w:sz w:val="23"/>
                <w:szCs w:val="23"/>
              </w:rPr>
              <w:t>nother</w:t>
            </w:r>
            <w:r w:rsidR="002F41A9" w:rsidRPr="006570A0">
              <w:rPr>
                <w:rFonts w:asciiTheme="minorHAnsi" w:hAnsiTheme="minorHAnsi" w:cstheme="minorHAnsi"/>
                <w:sz w:val="23"/>
                <w:szCs w:val="23"/>
              </w:rPr>
              <w:t xml:space="preserve"> toilet leak.</w:t>
            </w:r>
          </w:p>
          <w:p w14:paraId="67B4CF70" w14:textId="79FC04F7" w:rsidR="00DF392F" w:rsidRPr="006570A0" w:rsidRDefault="001C0948" w:rsidP="00BC6A5C">
            <w:pPr>
              <w:pStyle w:val="BodyText"/>
              <w:numPr>
                <w:ilvl w:val="0"/>
                <w:numId w:val="10"/>
              </w:numPr>
              <w:tabs>
                <w:tab w:val="left" w:pos="7018"/>
              </w:tabs>
              <w:spacing w:after="240" w:line="240" w:lineRule="auto"/>
              <w:ind w:left="357" w:right="0" w:hanging="357"/>
              <w:rPr>
                <w:rFonts w:asciiTheme="minorHAnsi" w:hAnsiTheme="minorHAnsi" w:cstheme="minorHAnsi"/>
                <w:sz w:val="23"/>
                <w:szCs w:val="23"/>
              </w:rPr>
            </w:pPr>
            <w:r w:rsidRPr="006570A0">
              <w:rPr>
                <w:rFonts w:asciiTheme="minorHAnsi" w:hAnsiTheme="minorHAnsi" w:cstheme="minorHAnsi"/>
                <w:sz w:val="23"/>
                <w:szCs w:val="23"/>
              </w:rPr>
              <w:t>The ratepayer’s outstanding utility fees were transferred to property taxes on December 31, 2020. At present, the ratepayer owes $12,579.78 under Tax Roll #3710018.</w:t>
            </w:r>
          </w:p>
          <w:p w14:paraId="1E86F5E6" w14:textId="77777777" w:rsidR="00B1304C" w:rsidRPr="006570A0" w:rsidRDefault="00B1304C" w:rsidP="00157E51">
            <w:pPr>
              <w:tabs>
                <w:tab w:val="left" w:pos="3240"/>
                <w:tab w:val="right" w:pos="6318"/>
                <w:tab w:val="left" w:pos="6474"/>
                <w:tab w:val="left" w:pos="7018"/>
                <w:tab w:val="right" w:pos="8460"/>
              </w:tabs>
              <w:spacing w:after="120"/>
              <w:rPr>
                <w:rFonts w:asciiTheme="minorHAnsi" w:hAnsiTheme="minorHAnsi" w:cstheme="minorHAnsi"/>
                <w:sz w:val="23"/>
                <w:szCs w:val="23"/>
                <w:u w:val="single"/>
              </w:rPr>
            </w:pPr>
            <w:r w:rsidRPr="006570A0">
              <w:rPr>
                <w:rFonts w:asciiTheme="minorHAnsi" w:hAnsiTheme="minorHAnsi" w:cstheme="minorHAnsi"/>
                <w:sz w:val="23"/>
                <w:szCs w:val="23"/>
                <w:u w:val="single"/>
              </w:rPr>
              <w:t>Relevant Policy/Legislation/Practices:</w:t>
            </w:r>
          </w:p>
          <w:p w14:paraId="6041862B" w14:textId="77777777" w:rsidR="00844693" w:rsidRPr="006570A0" w:rsidRDefault="00844693" w:rsidP="00D34C73">
            <w:pPr>
              <w:pStyle w:val="ListParagraph"/>
              <w:numPr>
                <w:ilvl w:val="0"/>
                <w:numId w:val="10"/>
              </w:numPr>
              <w:tabs>
                <w:tab w:val="left" w:pos="3240"/>
                <w:tab w:val="left" w:pos="7018"/>
                <w:tab w:val="right" w:pos="8460"/>
              </w:tabs>
              <w:ind w:left="357" w:hanging="357"/>
              <w:rPr>
                <w:rFonts w:asciiTheme="minorHAnsi" w:hAnsiTheme="minorHAnsi" w:cstheme="minorHAnsi"/>
                <w:sz w:val="23"/>
                <w:szCs w:val="23"/>
              </w:rPr>
            </w:pPr>
            <w:r w:rsidRPr="006570A0">
              <w:rPr>
                <w:rFonts w:asciiTheme="minorHAnsi" w:hAnsiTheme="minorHAnsi" w:cstheme="minorHAnsi"/>
                <w:sz w:val="23"/>
                <w:szCs w:val="23"/>
              </w:rPr>
              <w:t xml:space="preserve">Section 344 of the </w:t>
            </w:r>
            <w:r w:rsidRPr="006570A0">
              <w:rPr>
                <w:rFonts w:asciiTheme="minorHAnsi" w:hAnsiTheme="minorHAnsi" w:cstheme="minorHAnsi"/>
                <w:iCs/>
                <w:sz w:val="23"/>
                <w:szCs w:val="23"/>
              </w:rPr>
              <w:t>MGA</w:t>
            </w:r>
            <w:r w:rsidRPr="006570A0">
              <w:rPr>
                <w:rFonts w:asciiTheme="minorHAnsi" w:hAnsiTheme="minorHAnsi" w:cstheme="minorHAnsi"/>
                <w:sz w:val="23"/>
                <w:szCs w:val="23"/>
              </w:rPr>
              <w:t xml:space="preserve"> provides for Council to impose a penalty for non-payment of taxes in the current year.</w:t>
            </w:r>
          </w:p>
          <w:p w14:paraId="4CC51987" w14:textId="77777777" w:rsidR="00844693" w:rsidRPr="006570A0" w:rsidRDefault="00844693" w:rsidP="00D34C73">
            <w:pPr>
              <w:pStyle w:val="ListParagraph"/>
              <w:numPr>
                <w:ilvl w:val="0"/>
                <w:numId w:val="10"/>
              </w:numPr>
              <w:tabs>
                <w:tab w:val="left" w:pos="3240"/>
                <w:tab w:val="left" w:pos="7018"/>
                <w:tab w:val="right" w:pos="8460"/>
              </w:tabs>
              <w:ind w:left="357" w:hanging="357"/>
              <w:rPr>
                <w:rFonts w:asciiTheme="minorHAnsi" w:hAnsiTheme="minorHAnsi" w:cstheme="minorHAnsi"/>
                <w:sz w:val="23"/>
                <w:szCs w:val="23"/>
              </w:rPr>
            </w:pPr>
            <w:r w:rsidRPr="006570A0">
              <w:rPr>
                <w:rFonts w:asciiTheme="minorHAnsi" w:hAnsiTheme="minorHAnsi" w:cstheme="minorHAnsi"/>
                <w:sz w:val="23"/>
                <w:szCs w:val="23"/>
              </w:rPr>
              <w:t xml:space="preserve">Section 347(1) of the MGA states that Council may, if it considers it equitable to do so, cancel or reduce tax arrears. </w:t>
            </w:r>
          </w:p>
          <w:p w14:paraId="53B956D9" w14:textId="0E0063E3" w:rsidR="0009786D" w:rsidRPr="006570A0" w:rsidRDefault="0009786D" w:rsidP="00D34C73">
            <w:pPr>
              <w:pStyle w:val="BodyText"/>
              <w:numPr>
                <w:ilvl w:val="0"/>
                <w:numId w:val="10"/>
              </w:numPr>
              <w:tabs>
                <w:tab w:val="left" w:pos="7018"/>
              </w:tabs>
              <w:spacing w:after="0" w:line="240" w:lineRule="auto"/>
              <w:ind w:left="357" w:right="0" w:hanging="357"/>
              <w:rPr>
                <w:rFonts w:asciiTheme="minorHAnsi" w:hAnsiTheme="minorHAnsi" w:cstheme="minorHAnsi"/>
                <w:sz w:val="23"/>
                <w:szCs w:val="23"/>
              </w:rPr>
            </w:pPr>
            <w:r w:rsidRPr="006570A0">
              <w:rPr>
                <w:rFonts w:asciiTheme="minorHAnsi" w:hAnsiTheme="minorHAnsi" w:cstheme="minorHAnsi"/>
                <w:sz w:val="23"/>
                <w:szCs w:val="23"/>
              </w:rPr>
              <w:t xml:space="preserve">2021 Fees &amp; Charges Bylaw </w:t>
            </w:r>
          </w:p>
          <w:p w14:paraId="4004A341" w14:textId="30DA05E5" w:rsidR="00844693" w:rsidRPr="006570A0" w:rsidRDefault="00844693" w:rsidP="00157E51">
            <w:pPr>
              <w:pStyle w:val="BodyText"/>
              <w:numPr>
                <w:ilvl w:val="0"/>
                <w:numId w:val="10"/>
              </w:numPr>
              <w:tabs>
                <w:tab w:val="left" w:pos="7018"/>
              </w:tabs>
              <w:spacing w:after="0" w:line="240" w:lineRule="auto"/>
              <w:ind w:right="0"/>
              <w:rPr>
                <w:rFonts w:asciiTheme="minorHAnsi" w:hAnsiTheme="minorHAnsi" w:cstheme="minorHAnsi"/>
                <w:sz w:val="23"/>
                <w:szCs w:val="23"/>
              </w:rPr>
            </w:pPr>
            <w:r w:rsidRPr="006570A0">
              <w:rPr>
                <w:rFonts w:asciiTheme="minorHAnsi" w:hAnsiTheme="minorHAnsi" w:cstheme="minorHAnsi"/>
                <w:sz w:val="23"/>
                <w:szCs w:val="23"/>
              </w:rPr>
              <w:t>Bylaw 1422/18 - Penalties on Unpaid Municipal Taxes Bylaw</w:t>
            </w:r>
          </w:p>
          <w:p w14:paraId="3720DDC3" w14:textId="2A667CE0" w:rsidR="00E06CEB" w:rsidRPr="006570A0" w:rsidRDefault="00E06CEB" w:rsidP="00157E51">
            <w:pPr>
              <w:numPr>
                <w:ilvl w:val="0"/>
                <w:numId w:val="10"/>
              </w:numPr>
              <w:tabs>
                <w:tab w:val="left" w:pos="381"/>
                <w:tab w:val="left" w:pos="7018"/>
                <w:tab w:val="right" w:pos="8460"/>
              </w:tabs>
              <w:rPr>
                <w:rFonts w:asciiTheme="minorHAnsi" w:hAnsiTheme="minorHAnsi" w:cstheme="minorHAnsi"/>
                <w:sz w:val="23"/>
                <w:szCs w:val="23"/>
              </w:rPr>
            </w:pPr>
            <w:r w:rsidRPr="006570A0">
              <w:rPr>
                <w:rFonts w:asciiTheme="minorHAnsi" w:hAnsiTheme="minorHAnsi" w:cstheme="minorHAnsi"/>
                <w:sz w:val="23"/>
                <w:szCs w:val="23"/>
              </w:rPr>
              <w:t>Bylaw 1498/20 – 2020 Tax Penalty Bylaw Amendment for COVID-19</w:t>
            </w:r>
          </w:p>
          <w:p w14:paraId="40B9D89A" w14:textId="0D3EC727" w:rsidR="00892A3C" w:rsidRPr="006570A0" w:rsidRDefault="0009786D" w:rsidP="00157E51">
            <w:pPr>
              <w:pStyle w:val="BodyText"/>
              <w:numPr>
                <w:ilvl w:val="0"/>
                <w:numId w:val="10"/>
              </w:numPr>
              <w:tabs>
                <w:tab w:val="left" w:pos="7018"/>
              </w:tabs>
              <w:spacing w:after="0" w:line="240" w:lineRule="auto"/>
              <w:ind w:right="0"/>
              <w:rPr>
                <w:rFonts w:asciiTheme="minorHAnsi" w:hAnsiTheme="minorHAnsi" w:cstheme="minorHAnsi"/>
                <w:sz w:val="23"/>
                <w:szCs w:val="23"/>
              </w:rPr>
            </w:pPr>
            <w:r w:rsidRPr="006570A0">
              <w:rPr>
                <w:rFonts w:asciiTheme="minorHAnsi" w:hAnsiTheme="minorHAnsi" w:cstheme="minorHAnsi"/>
                <w:sz w:val="23"/>
                <w:szCs w:val="23"/>
              </w:rPr>
              <w:t>Waterworks Bylaw 932/02</w:t>
            </w:r>
          </w:p>
        </w:tc>
      </w:tr>
      <w:tr w:rsidR="00546220" w:rsidRPr="00995A98" w14:paraId="1EC672DA" w14:textId="77777777" w:rsidTr="0030162C">
        <w:tc>
          <w:tcPr>
            <w:tcW w:w="2088" w:type="dxa"/>
            <w:tcBorders>
              <w:top w:val="nil"/>
              <w:bottom w:val="single" w:sz="2" w:space="0" w:color="808080"/>
              <w:right w:val="nil"/>
            </w:tcBorders>
          </w:tcPr>
          <w:p w14:paraId="7BCB560C" w14:textId="77777777" w:rsidR="00546220" w:rsidRPr="00995A98" w:rsidRDefault="00546220" w:rsidP="00546220">
            <w:pPr>
              <w:tabs>
                <w:tab w:val="left" w:pos="3240"/>
                <w:tab w:val="right" w:pos="6318"/>
                <w:tab w:val="left" w:pos="6474"/>
                <w:tab w:val="right" w:pos="8460"/>
              </w:tabs>
              <w:jc w:val="right"/>
              <w:rPr>
                <w:rFonts w:asciiTheme="minorHAnsi" w:hAnsiTheme="minorHAnsi"/>
                <w:b/>
                <w:sz w:val="23"/>
                <w:szCs w:val="23"/>
              </w:rPr>
            </w:pPr>
          </w:p>
        </w:tc>
        <w:tc>
          <w:tcPr>
            <w:tcW w:w="7376" w:type="dxa"/>
            <w:tcBorders>
              <w:top w:val="nil"/>
              <w:left w:val="nil"/>
              <w:bottom w:val="single" w:sz="2" w:space="0" w:color="808080"/>
            </w:tcBorders>
          </w:tcPr>
          <w:p w14:paraId="42B116DA" w14:textId="77777777" w:rsidR="00546220" w:rsidRPr="006570A0" w:rsidRDefault="00546220" w:rsidP="00157E51">
            <w:pPr>
              <w:tabs>
                <w:tab w:val="left" w:pos="3240"/>
                <w:tab w:val="right" w:pos="6318"/>
                <w:tab w:val="left" w:pos="6474"/>
                <w:tab w:val="left" w:pos="7018"/>
                <w:tab w:val="right" w:pos="8460"/>
              </w:tabs>
              <w:rPr>
                <w:rFonts w:asciiTheme="minorHAnsi" w:hAnsiTheme="minorHAnsi" w:cstheme="minorHAnsi"/>
                <w:sz w:val="23"/>
                <w:szCs w:val="23"/>
              </w:rPr>
            </w:pPr>
          </w:p>
        </w:tc>
      </w:tr>
      <w:tr w:rsidR="00D237DC" w:rsidRPr="00995A98" w14:paraId="72A440FC" w14:textId="77777777" w:rsidTr="00E90696">
        <w:tc>
          <w:tcPr>
            <w:tcW w:w="2088" w:type="dxa"/>
            <w:tcBorders>
              <w:top w:val="single" w:sz="2" w:space="0" w:color="7F7F7F"/>
              <w:bottom w:val="nil"/>
              <w:right w:val="single" w:sz="2" w:space="0" w:color="7F7F7F"/>
            </w:tcBorders>
          </w:tcPr>
          <w:p w14:paraId="3E30DDE0" w14:textId="77777777" w:rsidR="00D237DC" w:rsidRPr="00995A98" w:rsidRDefault="00D237DC" w:rsidP="00D94BC7">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Implication</w:t>
            </w:r>
            <w:r w:rsidR="00D94BC7">
              <w:rPr>
                <w:rFonts w:asciiTheme="minorHAnsi" w:hAnsiTheme="minorHAnsi"/>
                <w:b/>
                <w:sz w:val="23"/>
                <w:szCs w:val="23"/>
              </w:rPr>
              <w:t xml:space="preserve"> of Administrative Recommendation</w:t>
            </w:r>
          </w:p>
        </w:tc>
        <w:tc>
          <w:tcPr>
            <w:tcW w:w="7376" w:type="dxa"/>
            <w:tcBorders>
              <w:top w:val="single" w:sz="2" w:space="0" w:color="7F7F7F"/>
              <w:left w:val="single" w:sz="2" w:space="0" w:color="7F7F7F"/>
              <w:bottom w:val="nil"/>
            </w:tcBorders>
          </w:tcPr>
          <w:p w14:paraId="73BCBB8E" w14:textId="77777777" w:rsidR="00D237DC" w:rsidRPr="006570A0" w:rsidRDefault="00D237DC" w:rsidP="00157E51">
            <w:pPr>
              <w:tabs>
                <w:tab w:val="left" w:pos="3240"/>
                <w:tab w:val="right" w:pos="6318"/>
                <w:tab w:val="left" w:pos="6474"/>
                <w:tab w:val="left" w:pos="7018"/>
                <w:tab w:val="right" w:pos="8460"/>
              </w:tabs>
              <w:spacing w:after="120"/>
              <w:rPr>
                <w:rFonts w:asciiTheme="minorHAnsi" w:hAnsiTheme="minorHAnsi" w:cstheme="minorHAnsi"/>
                <w:sz w:val="23"/>
                <w:szCs w:val="23"/>
                <w:u w:val="single"/>
              </w:rPr>
            </w:pPr>
            <w:r w:rsidRPr="006570A0">
              <w:rPr>
                <w:rFonts w:asciiTheme="minorHAnsi" w:hAnsiTheme="minorHAnsi" w:cstheme="minorHAnsi"/>
                <w:sz w:val="23"/>
                <w:szCs w:val="23"/>
                <w:u w:val="single"/>
              </w:rPr>
              <w:t>Strategic Alignment:</w:t>
            </w:r>
          </w:p>
          <w:p w14:paraId="08768B44" w14:textId="39B09ECC" w:rsidR="00D237DC" w:rsidRPr="006570A0" w:rsidRDefault="004560FC" w:rsidP="00157E51">
            <w:pPr>
              <w:tabs>
                <w:tab w:val="left" w:pos="3240"/>
                <w:tab w:val="left" w:pos="7018"/>
                <w:tab w:val="right" w:pos="8460"/>
              </w:tabs>
              <w:spacing w:after="120"/>
              <w:rPr>
                <w:rFonts w:asciiTheme="minorHAnsi" w:hAnsiTheme="minorHAnsi" w:cstheme="minorHAnsi"/>
                <w:sz w:val="23"/>
                <w:szCs w:val="23"/>
              </w:rPr>
            </w:pPr>
            <w:r w:rsidRPr="006570A0">
              <w:rPr>
                <w:rFonts w:asciiTheme="minorHAnsi" w:hAnsiTheme="minorHAnsi" w:cstheme="minorHAnsi"/>
                <w:b/>
                <w:sz w:val="23"/>
                <w:szCs w:val="23"/>
              </w:rPr>
              <w:t>Strong Local Governance and Regional Leadership</w:t>
            </w:r>
            <w:r w:rsidRPr="006570A0">
              <w:rPr>
                <w:rFonts w:asciiTheme="minorHAnsi" w:hAnsiTheme="minorHAnsi" w:cstheme="minorHAnsi"/>
                <w:sz w:val="23"/>
                <w:szCs w:val="23"/>
              </w:rPr>
              <w:t xml:space="preserve"> – </w:t>
            </w:r>
            <w:r w:rsidR="00844693" w:rsidRPr="006570A0">
              <w:rPr>
                <w:rFonts w:asciiTheme="minorHAnsi" w:hAnsiTheme="minorHAnsi" w:cstheme="minorHAnsi"/>
                <w:sz w:val="23"/>
                <w:szCs w:val="23"/>
              </w:rPr>
              <w:t xml:space="preserve">The imposition of a penalty on taxes owed is consistent with legislation, policies and procedures and supports Goal 3.2 – </w:t>
            </w:r>
            <w:r w:rsidR="00844693" w:rsidRPr="006570A0">
              <w:rPr>
                <w:rFonts w:asciiTheme="minorHAnsi" w:hAnsiTheme="minorHAnsi" w:cstheme="minorHAnsi"/>
                <w:i/>
                <w:sz w:val="23"/>
                <w:szCs w:val="23"/>
              </w:rPr>
              <w:t xml:space="preserve">Sturgeon County is financially stable and fiscally responsible. </w:t>
            </w:r>
          </w:p>
          <w:p w14:paraId="46C96F18" w14:textId="77777777" w:rsidR="00D237DC" w:rsidRPr="006570A0" w:rsidRDefault="00D237DC" w:rsidP="00157E51">
            <w:pPr>
              <w:tabs>
                <w:tab w:val="left" w:pos="3240"/>
                <w:tab w:val="right" w:pos="6318"/>
                <w:tab w:val="left" w:pos="6474"/>
                <w:tab w:val="left" w:pos="7018"/>
                <w:tab w:val="right" w:pos="8460"/>
              </w:tabs>
              <w:spacing w:after="120"/>
              <w:rPr>
                <w:rFonts w:asciiTheme="minorHAnsi" w:hAnsiTheme="minorHAnsi" w:cstheme="minorHAnsi"/>
                <w:sz w:val="23"/>
                <w:szCs w:val="23"/>
                <w:u w:val="single"/>
              </w:rPr>
            </w:pPr>
            <w:r w:rsidRPr="006570A0">
              <w:rPr>
                <w:rFonts w:asciiTheme="minorHAnsi" w:hAnsiTheme="minorHAnsi" w:cstheme="minorHAnsi"/>
                <w:sz w:val="23"/>
                <w:szCs w:val="23"/>
                <w:u w:val="single"/>
              </w:rPr>
              <w:t>Organizational:</w:t>
            </w:r>
          </w:p>
          <w:p w14:paraId="5FAB120D" w14:textId="63136303" w:rsidR="00475D60" w:rsidRPr="006570A0" w:rsidRDefault="00475D60" w:rsidP="00157E51">
            <w:pPr>
              <w:tabs>
                <w:tab w:val="left" w:pos="3240"/>
                <w:tab w:val="left" w:pos="7018"/>
                <w:tab w:val="right" w:pos="8460"/>
              </w:tabs>
              <w:spacing w:after="120"/>
              <w:rPr>
                <w:rFonts w:asciiTheme="minorHAnsi" w:hAnsiTheme="minorHAnsi" w:cstheme="minorHAnsi"/>
                <w:sz w:val="23"/>
                <w:szCs w:val="23"/>
              </w:rPr>
            </w:pPr>
            <w:r w:rsidRPr="006570A0">
              <w:rPr>
                <w:rFonts w:asciiTheme="minorHAnsi" w:hAnsiTheme="minorHAnsi" w:cstheme="minorHAnsi"/>
                <w:sz w:val="23"/>
                <w:szCs w:val="23"/>
              </w:rPr>
              <w:t xml:space="preserve">Administration will issue a letter informing the </w:t>
            </w:r>
            <w:proofErr w:type="spellStart"/>
            <w:r w:rsidR="00BC0AC9">
              <w:rPr>
                <w:rFonts w:asciiTheme="minorHAnsi" w:hAnsiTheme="minorHAnsi" w:cstheme="minorHAnsi"/>
                <w:sz w:val="23"/>
                <w:szCs w:val="23"/>
              </w:rPr>
              <w:t>the</w:t>
            </w:r>
            <w:proofErr w:type="spellEnd"/>
            <w:r w:rsidR="00BC0AC9">
              <w:rPr>
                <w:rFonts w:asciiTheme="minorHAnsi" w:hAnsiTheme="minorHAnsi" w:cstheme="minorHAnsi"/>
                <w:sz w:val="23"/>
                <w:szCs w:val="23"/>
              </w:rPr>
              <w:t xml:space="preserve"> property owner</w:t>
            </w:r>
            <w:r w:rsidR="009F382B" w:rsidRPr="006570A0">
              <w:rPr>
                <w:rFonts w:asciiTheme="minorHAnsi" w:hAnsiTheme="minorHAnsi" w:cstheme="minorHAnsi"/>
                <w:sz w:val="23"/>
                <w:szCs w:val="23"/>
              </w:rPr>
              <w:t xml:space="preserve"> </w:t>
            </w:r>
            <w:r w:rsidRPr="006570A0">
              <w:rPr>
                <w:rFonts w:asciiTheme="minorHAnsi" w:hAnsiTheme="minorHAnsi" w:cstheme="minorHAnsi"/>
                <w:sz w:val="23"/>
                <w:szCs w:val="23"/>
              </w:rPr>
              <w:t>of Council’s decision.</w:t>
            </w:r>
          </w:p>
          <w:p w14:paraId="1931C291" w14:textId="13ED4CB3" w:rsidR="00475D60" w:rsidRPr="006570A0" w:rsidRDefault="00D237DC" w:rsidP="00157E51">
            <w:pPr>
              <w:tabs>
                <w:tab w:val="left" w:pos="3240"/>
                <w:tab w:val="right" w:pos="6318"/>
                <w:tab w:val="left" w:pos="6474"/>
                <w:tab w:val="left" w:pos="7018"/>
                <w:tab w:val="right" w:pos="8460"/>
              </w:tabs>
              <w:spacing w:after="120"/>
              <w:rPr>
                <w:rFonts w:asciiTheme="minorHAnsi" w:hAnsiTheme="minorHAnsi" w:cstheme="minorHAnsi"/>
                <w:sz w:val="23"/>
                <w:szCs w:val="23"/>
                <w:u w:val="single"/>
              </w:rPr>
            </w:pPr>
            <w:r w:rsidRPr="006570A0">
              <w:rPr>
                <w:rFonts w:asciiTheme="minorHAnsi" w:hAnsiTheme="minorHAnsi" w:cstheme="minorHAnsi"/>
                <w:sz w:val="23"/>
                <w:szCs w:val="23"/>
                <w:u w:val="single"/>
              </w:rPr>
              <w:t>Financial:</w:t>
            </w:r>
          </w:p>
          <w:p w14:paraId="1BED1DFD" w14:textId="2B6C80AD" w:rsidR="00D237DC" w:rsidRPr="006570A0" w:rsidRDefault="0059572B" w:rsidP="00BC6A5C">
            <w:pPr>
              <w:tabs>
                <w:tab w:val="left" w:pos="3240"/>
                <w:tab w:val="right" w:pos="6318"/>
                <w:tab w:val="left" w:pos="6474"/>
                <w:tab w:val="left" w:pos="7018"/>
                <w:tab w:val="right" w:pos="8460"/>
              </w:tabs>
              <w:rPr>
                <w:rFonts w:asciiTheme="minorHAnsi" w:hAnsiTheme="minorHAnsi" w:cstheme="minorHAnsi"/>
                <w:sz w:val="23"/>
                <w:szCs w:val="23"/>
              </w:rPr>
            </w:pPr>
            <w:r w:rsidRPr="006570A0">
              <w:rPr>
                <w:rFonts w:asciiTheme="minorHAnsi" w:hAnsiTheme="minorHAnsi" w:cstheme="minorHAnsi"/>
                <w:sz w:val="23"/>
                <w:szCs w:val="23"/>
              </w:rPr>
              <w:t>None.</w:t>
            </w:r>
          </w:p>
        </w:tc>
      </w:tr>
      <w:tr w:rsidR="00995A98" w:rsidRPr="00995A98" w14:paraId="2BCE6B63" w14:textId="77777777" w:rsidTr="00A60A66">
        <w:tc>
          <w:tcPr>
            <w:tcW w:w="2088" w:type="dxa"/>
            <w:tcBorders>
              <w:top w:val="nil"/>
              <w:bottom w:val="single" w:sz="2" w:space="0" w:color="808080"/>
              <w:right w:val="nil"/>
            </w:tcBorders>
          </w:tcPr>
          <w:p w14:paraId="225DE7BA" w14:textId="77777777" w:rsidR="00995A98" w:rsidRPr="00995A98" w:rsidRDefault="00995A98" w:rsidP="00A60A66">
            <w:pPr>
              <w:tabs>
                <w:tab w:val="left" w:pos="3240"/>
                <w:tab w:val="right" w:pos="6318"/>
                <w:tab w:val="left" w:pos="6474"/>
                <w:tab w:val="right" w:pos="8460"/>
              </w:tabs>
              <w:jc w:val="right"/>
              <w:rPr>
                <w:rFonts w:asciiTheme="minorHAnsi" w:hAnsiTheme="minorHAnsi"/>
                <w:sz w:val="23"/>
                <w:szCs w:val="23"/>
              </w:rPr>
            </w:pPr>
          </w:p>
        </w:tc>
        <w:tc>
          <w:tcPr>
            <w:tcW w:w="7376" w:type="dxa"/>
            <w:tcBorders>
              <w:top w:val="nil"/>
              <w:left w:val="nil"/>
              <w:bottom w:val="single" w:sz="2" w:space="0" w:color="808080"/>
            </w:tcBorders>
          </w:tcPr>
          <w:p w14:paraId="078F9EDE" w14:textId="77777777" w:rsidR="00995A98" w:rsidRPr="006570A0" w:rsidRDefault="00995A98" w:rsidP="00157E51">
            <w:pPr>
              <w:tabs>
                <w:tab w:val="left" w:pos="3240"/>
                <w:tab w:val="right" w:pos="6318"/>
                <w:tab w:val="left" w:pos="6474"/>
                <w:tab w:val="left" w:pos="7018"/>
                <w:tab w:val="right" w:pos="8460"/>
              </w:tabs>
              <w:rPr>
                <w:rFonts w:asciiTheme="minorHAnsi" w:hAnsiTheme="minorHAnsi" w:cstheme="minorHAnsi"/>
                <w:sz w:val="23"/>
                <w:szCs w:val="23"/>
                <w:u w:val="single"/>
              </w:rPr>
            </w:pPr>
          </w:p>
        </w:tc>
      </w:tr>
      <w:tr w:rsidR="00D237DC" w:rsidRPr="00995A98" w14:paraId="37FC6622" w14:textId="77777777" w:rsidTr="00BC6A5C">
        <w:tc>
          <w:tcPr>
            <w:tcW w:w="2088" w:type="dxa"/>
            <w:tcBorders>
              <w:top w:val="single" w:sz="2" w:space="0" w:color="7F7F7F"/>
              <w:bottom w:val="nil"/>
              <w:right w:val="single" w:sz="2" w:space="0" w:color="7F7F7F"/>
            </w:tcBorders>
          </w:tcPr>
          <w:p w14:paraId="2EE94AA6" w14:textId="7C9124AA" w:rsidR="00D237DC" w:rsidRPr="00995A98" w:rsidRDefault="00D237DC" w:rsidP="00BC6A5C">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Alternatives Considered</w:t>
            </w:r>
          </w:p>
        </w:tc>
        <w:tc>
          <w:tcPr>
            <w:tcW w:w="7376" w:type="dxa"/>
            <w:tcBorders>
              <w:top w:val="single" w:sz="2" w:space="0" w:color="7F7F7F"/>
              <w:left w:val="single" w:sz="2" w:space="0" w:color="7F7F7F"/>
              <w:bottom w:val="nil"/>
            </w:tcBorders>
          </w:tcPr>
          <w:p w14:paraId="0FB537EC" w14:textId="6B82C226" w:rsidR="0062475E" w:rsidRPr="006570A0" w:rsidRDefault="0062475E" w:rsidP="00157E51">
            <w:pPr>
              <w:pStyle w:val="BodyText"/>
              <w:numPr>
                <w:ilvl w:val="0"/>
                <w:numId w:val="24"/>
              </w:numPr>
              <w:tabs>
                <w:tab w:val="right" w:pos="5016"/>
                <w:tab w:val="left" w:pos="7018"/>
              </w:tabs>
              <w:spacing w:after="0" w:line="240" w:lineRule="auto"/>
              <w:ind w:left="352" w:right="34"/>
              <w:rPr>
                <w:rFonts w:asciiTheme="minorHAnsi" w:hAnsiTheme="minorHAnsi" w:cstheme="minorHAnsi"/>
                <w:sz w:val="23"/>
                <w:szCs w:val="23"/>
              </w:rPr>
            </w:pPr>
            <w:r w:rsidRPr="006570A0">
              <w:rPr>
                <w:rFonts w:asciiTheme="minorHAnsi" w:hAnsiTheme="minorHAnsi" w:cstheme="minorHAnsi"/>
                <w:sz w:val="23"/>
                <w:szCs w:val="23"/>
              </w:rPr>
              <w:t xml:space="preserve">That Council approve the request to cancel </w:t>
            </w:r>
            <w:r w:rsidR="00A87900" w:rsidRPr="006570A0">
              <w:rPr>
                <w:rFonts w:asciiTheme="minorHAnsi" w:hAnsiTheme="minorHAnsi" w:cstheme="minorHAnsi"/>
                <w:sz w:val="23"/>
                <w:szCs w:val="23"/>
              </w:rPr>
              <w:t xml:space="preserve">2020 </w:t>
            </w:r>
            <w:r w:rsidRPr="006570A0">
              <w:rPr>
                <w:rFonts w:asciiTheme="minorHAnsi" w:hAnsiTheme="minorHAnsi" w:cstheme="minorHAnsi"/>
                <w:sz w:val="23"/>
                <w:szCs w:val="23"/>
              </w:rPr>
              <w:t>property tax penalties for 1250314 Alberta Ltd. tax rolls</w:t>
            </w:r>
            <w:r w:rsidR="00A87900" w:rsidRPr="006570A0">
              <w:rPr>
                <w:rFonts w:asciiTheme="minorHAnsi" w:hAnsiTheme="minorHAnsi" w:cstheme="minorHAnsi"/>
                <w:sz w:val="23"/>
                <w:szCs w:val="23"/>
              </w:rPr>
              <w:t xml:space="preserve"> 3710008, 3710009, 3710017, 3710019, 3710024, 3710027, </w:t>
            </w:r>
            <w:r w:rsidR="0081361B" w:rsidRPr="006570A0">
              <w:rPr>
                <w:rFonts w:asciiTheme="minorHAnsi" w:hAnsiTheme="minorHAnsi" w:cstheme="minorHAnsi"/>
                <w:sz w:val="23"/>
                <w:szCs w:val="23"/>
              </w:rPr>
              <w:t>3</w:t>
            </w:r>
            <w:r w:rsidR="00A87900" w:rsidRPr="006570A0">
              <w:rPr>
                <w:rFonts w:asciiTheme="minorHAnsi" w:hAnsiTheme="minorHAnsi" w:cstheme="minorHAnsi"/>
                <w:sz w:val="23"/>
                <w:szCs w:val="23"/>
              </w:rPr>
              <w:t>710028, 3710030, 3710031, 3710032, 3710033, 3710039, 3710042, 3710043, 3710045, 3710048, 3710049, and 3710050</w:t>
            </w:r>
            <w:r w:rsidRPr="006570A0">
              <w:rPr>
                <w:rFonts w:asciiTheme="minorHAnsi" w:hAnsiTheme="minorHAnsi" w:cstheme="minorHAnsi"/>
                <w:sz w:val="23"/>
                <w:szCs w:val="23"/>
              </w:rPr>
              <w:t xml:space="preserve"> in the amount of </w:t>
            </w:r>
            <w:r w:rsidR="00A87900" w:rsidRPr="006570A0">
              <w:rPr>
                <w:rFonts w:asciiTheme="minorHAnsi" w:hAnsiTheme="minorHAnsi" w:cstheme="minorHAnsi"/>
                <w:sz w:val="23"/>
                <w:szCs w:val="23"/>
              </w:rPr>
              <w:t xml:space="preserve">$2,321.75 </w:t>
            </w:r>
            <w:r w:rsidRPr="006570A0">
              <w:rPr>
                <w:rFonts w:asciiTheme="minorHAnsi" w:hAnsiTheme="minorHAnsi" w:cstheme="minorHAnsi"/>
                <w:sz w:val="23"/>
                <w:szCs w:val="23"/>
              </w:rPr>
              <w:t>to be funded from the General Operating Reserve.</w:t>
            </w:r>
          </w:p>
          <w:p w14:paraId="0434646A" w14:textId="7DAD90AE" w:rsidR="001A56BB" w:rsidRPr="006570A0" w:rsidRDefault="008C3F4E" w:rsidP="00157E51">
            <w:pPr>
              <w:pStyle w:val="BodyText"/>
              <w:numPr>
                <w:ilvl w:val="0"/>
                <w:numId w:val="24"/>
              </w:numPr>
              <w:tabs>
                <w:tab w:val="right" w:pos="5016"/>
                <w:tab w:val="left" w:pos="7018"/>
              </w:tabs>
              <w:spacing w:after="0" w:line="240" w:lineRule="auto"/>
              <w:ind w:left="352" w:right="34"/>
              <w:rPr>
                <w:rFonts w:asciiTheme="minorHAnsi" w:hAnsiTheme="minorHAnsi" w:cstheme="minorHAnsi"/>
                <w:sz w:val="23"/>
                <w:szCs w:val="23"/>
              </w:rPr>
            </w:pPr>
            <w:r w:rsidRPr="006570A0">
              <w:rPr>
                <w:rFonts w:asciiTheme="minorHAnsi" w:hAnsiTheme="minorHAnsi" w:cstheme="minorHAnsi"/>
                <w:sz w:val="23"/>
                <w:szCs w:val="23"/>
              </w:rPr>
              <w:t xml:space="preserve">That Council approve the request to cancel weed control costs and penalties from </w:t>
            </w:r>
            <w:r w:rsidR="009939C2" w:rsidRPr="006570A0">
              <w:rPr>
                <w:rFonts w:asciiTheme="minorHAnsi" w:hAnsiTheme="minorHAnsi" w:cstheme="minorHAnsi"/>
                <w:sz w:val="23"/>
                <w:szCs w:val="23"/>
              </w:rPr>
              <w:t>t</w:t>
            </w:r>
            <w:r w:rsidRPr="006570A0">
              <w:rPr>
                <w:rFonts w:asciiTheme="minorHAnsi" w:hAnsiTheme="minorHAnsi" w:cstheme="minorHAnsi"/>
                <w:sz w:val="23"/>
                <w:szCs w:val="23"/>
              </w:rPr>
              <w:t xml:space="preserve">ax </w:t>
            </w:r>
            <w:r w:rsidR="009939C2" w:rsidRPr="006570A0">
              <w:rPr>
                <w:rFonts w:asciiTheme="minorHAnsi" w:hAnsiTheme="minorHAnsi" w:cstheme="minorHAnsi"/>
                <w:sz w:val="23"/>
                <w:szCs w:val="23"/>
              </w:rPr>
              <w:t>r</w:t>
            </w:r>
            <w:r w:rsidRPr="006570A0">
              <w:rPr>
                <w:rFonts w:asciiTheme="minorHAnsi" w:hAnsiTheme="minorHAnsi" w:cstheme="minorHAnsi"/>
                <w:sz w:val="23"/>
                <w:szCs w:val="23"/>
              </w:rPr>
              <w:t xml:space="preserve">olls </w:t>
            </w:r>
            <w:r w:rsidR="0081361B" w:rsidRPr="006570A0">
              <w:rPr>
                <w:rFonts w:asciiTheme="minorHAnsi" w:hAnsiTheme="minorHAnsi" w:cstheme="minorHAnsi"/>
                <w:sz w:val="23"/>
                <w:szCs w:val="23"/>
              </w:rPr>
              <w:t xml:space="preserve">3710015, </w:t>
            </w:r>
            <w:r w:rsidRPr="006570A0">
              <w:rPr>
                <w:rFonts w:asciiTheme="minorHAnsi" w:hAnsiTheme="minorHAnsi" w:cstheme="minorHAnsi"/>
                <w:sz w:val="23"/>
                <w:szCs w:val="23"/>
              </w:rPr>
              <w:t xml:space="preserve">3710017, 3710019, 3710024, 3710027, 3710028, 3710030, 3710031, 3710032, 3710033, 3710039, 3710042, 3710043, 3710045, 3710048, 3710049, and 3710050 in the </w:t>
            </w:r>
            <w:r w:rsidR="0062475E" w:rsidRPr="006570A0">
              <w:rPr>
                <w:rFonts w:asciiTheme="minorHAnsi" w:hAnsiTheme="minorHAnsi" w:cstheme="minorHAnsi"/>
                <w:sz w:val="23"/>
                <w:szCs w:val="23"/>
              </w:rPr>
              <w:lastRenderedPageBreak/>
              <w:t xml:space="preserve">amount of </w:t>
            </w:r>
            <w:r w:rsidR="005B1D20" w:rsidRPr="006570A0">
              <w:rPr>
                <w:rFonts w:asciiTheme="minorHAnsi" w:hAnsiTheme="minorHAnsi" w:cstheme="minorHAnsi"/>
                <w:sz w:val="23"/>
                <w:szCs w:val="23"/>
              </w:rPr>
              <w:t xml:space="preserve">$14,902.96 </w:t>
            </w:r>
            <w:r w:rsidR="0062475E" w:rsidRPr="006570A0">
              <w:rPr>
                <w:rFonts w:asciiTheme="minorHAnsi" w:hAnsiTheme="minorHAnsi" w:cstheme="minorHAnsi"/>
                <w:sz w:val="23"/>
                <w:szCs w:val="23"/>
              </w:rPr>
              <w:t>to be funded from the General Operating Reserve.</w:t>
            </w:r>
          </w:p>
          <w:p w14:paraId="491EA713" w14:textId="3EC5D779" w:rsidR="004E1821" w:rsidRPr="006570A0" w:rsidRDefault="004E1821" w:rsidP="00157E51">
            <w:pPr>
              <w:pStyle w:val="BodyText"/>
              <w:numPr>
                <w:ilvl w:val="0"/>
                <w:numId w:val="24"/>
              </w:numPr>
              <w:tabs>
                <w:tab w:val="right" w:pos="5016"/>
                <w:tab w:val="left" w:pos="7018"/>
              </w:tabs>
              <w:spacing w:after="0" w:line="240" w:lineRule="auto"/>
              <w:ind w:left="352" w:right="34"/>
              <w:rPr>
                <w:rFonts w:asciiTheme="minorHAnsi" w:hAnsiTheme="minorHAnsi" w:cstheme="minorHAnsi"/>
                <w:sz w:val="23"/>
                <w:szCs w:val="23"/>
              </w:rPr>
            </w:pPr>
            <w:r w:rsidRPr="006570A0">
              <w:rPr>
                <w:rFonts w:asciiTheme="minorHAnsi" w:hAnsiTheme="minorHAnsi" w:cstheme="minorHAnsi"/>
                <w:sz w:val="23"/>
                <w:szCs w:val="23"/>
              </w:rPr>
              <w:t xml:space="preserve">That Council approve the request to cancel utility </w:t>
            </w:r>
            <w:r w:rsidR="00A87900" w:rsidRPr="006570A0">
              <w:rPr>
                <w:rFonts w:asciiTheme="minorHAnsi" w:hAnsiTheme="minorHAnsi" w:cstheme="minorHAnsi"/>
                <w:sz w:val="23"/>
                <w:szCs w:val="23"/>
              </w:rPr>
              <w:t>charges</w:t>
            </w:r>
            <w:r w:rsidRPr="006570A0">
              <w:rPr>
                <w:rFonts w:asciiTheme="minorHAnsi" w:hAnsiTheme="minorHAnsi" w:cstheme="minorHAnsi"/>
                <w:sz w:val="23"/>
                <w:szCs w:val="23"/>
              </w:rPr>
              <w:t xml:space="preserve"> transferred to Tax Roll 3710018 </w:t>
            </w:r>
            <w:r w:rsidR="0062475E" w:rsidRPr="006570A0">
              <w:rPr>
                <w:rFonts w:asciiTheme="minorHAnsi" w:hAnsiTheme="minorHAnsi" w:cstheme="minorHAnsi"/>
                <w:sz w:val="23"/>
                <w:szCs w:val="23"/>
              </w:rPr>
              <w:t>in the amount of $5,467.44 to be funded from the General Operating Reserve.</w:t>
            </w:r>
          </w:p>
        </w:tc>
      </w:tr>
      <w:tr w:rsidR="00D237DC" w:rsidRPr="00995A98" w14:paraId="34549706" w14:textId="77777777" w:rsidTr="00E90696">
        <w:tc>
          <w:tcPr>
            <w:tcW w:w="2088" w:type="dxa"/>
            <w:tcBorders>
              <w:top w:val="nil"/>
              <w:bottom w:val="single" w:sz="2" w:space="0" w:color="7F7F7F"/>
              <w:right w:val="nil"/>
            </w:tcBorders>
          </w:tcPr>
          <w:p w14:paraId="68E70535" w14:textId="77777777" w:rsidR="00D237DC" w:rsidRPr="00995A98" w:rsidRDefault="00D237DC" w:rsidP="00F17838">
            <w:pPr>
              <w:tabs>
                <w:tab w:val="left" w:pos="3240"/>
                <w:tab w:val="right" w:pos="6318"/>
                <w:tab w:val="left" w:pos="6474"/>
                <w:tab w:val="right" w:pos="8460"/>
              </w:tabs>
              <w:jc w:val="right"/>
              <w:rPr>
                <w:rFonts w:asciiTheme="minorHAnsi" w:hAnsiTheme="minorHAnsi"/>
                <w:b/>
                <w:sz w:val="23"/>
                <w:szCs w:val="23"/>
              </w:rPr>
            </w:pPr>
          </w:p>
        </w:tc>
        <w:tc>
          <w:tcPr>
            <w:tcW w:w="7376" w:type="dxa"/>
            <w:tcBorders>
              <w:top w:val="nil"/>
              <w:left w:val="nil"/>
              <w:bottom w:val="single" w:sz="2" w:space="0" w:color="7F7F7F"/>
            </w:tcBorders>
          </w:tcPr>
          <w:p w14:paraId="01BFC0D0" w14:textId="77777777" w:rsidR="00D237DC" w:rsidRPr="006570A0" w:rsidRDefault="00D237DC" w:rsidP="00157E51">
            <w:pPr>
              <w:tabs>
                <w:tab w:val="left" w:pos="381"/>
                <w:tab w:val="right" w:pos="6318"/>
                <w:tab w:val="left" w:pos="6474"/>
                <w:tab w:val="left" w:pos="7018"/>
                <w:tab w:val="right" w:pos="8460"/>
              </w:tabs>
              <w:ind w:left="322"/>
              <w:rPr>
                <w:rFonts w:asciiTheme="minorHAnsi" w:hAnsiTheme="minorHAnsi" w:cstheme="minorHAnsi"/>
                <w:sz w:val="23"/>
                <w:szCs w:val="23"/>
              </w:rPr>
            </w:pPr>
          </w:p>
        </w:tc>
      </w:tr>
      <w:tr w:rsidR="00D237DC" w:rsidRPr="00995A98" w14:paraId="354C8815" w14:textId="77777777" w:rsidTr="00E90696">
        <w:tc>
          <w:tcPr>
            <w:tcW w:w="2088" w:type="dxa"/>
            <w:tcBorders>
              <w:top w:val="single" w:sz="2" w:space="0" w:color="7F7F7F"/>
              <w:bottom w:val="nil"/>
              <w:right w:val="single" w:sz="2" w:space="0" w:color="7F7F7F"/>
            </w:tcBorders>
          </w:tcPr>
          <w:p w14:paraId="2C328225" w14:textId="77777777" w:rsidR="00D237DC" w:rsidRPr="00995A98" w:rsidRDefault="00D237DC" w:rsidP="00F17838">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 xml:space="preserve">Implications of Alternatives </w:t>
            </w:r>
          </w:p>
        </w:tc>
        <w:tc>
          <w:tcPr>
            <w:tcW w:w="7376" w:type="dxa"/>
            <w:tcBorders>
              <w:top w:val="single" w:sz="2" w:space="0" w:color="7F7F7F"/>
              <w:left w:val="single" w:sz="2" w:space="0" w:color="7F7F7F"/>
              <w:bottom w:val="nil"/>
            </w:tcBorders>
          </w:tcPr>
          <w:p w14:paraId="28B7A26E" w14:textId="77777777" w:rsidR="00D237DC" w:rsidRPr="006570A0" w:rsidRDefault="00D237DC" w:rsidP="00157E51">
            <w:pPr>
              <w:tabs>
                <w:tab w:val="left" w:pos="3240"/>
                <w:tab w:val="right" w:pos="6318"/>
                <w:tab w:val="left" w:pos="6474"/>
                <w:tab w:val="left" w:pos="7018"/>
                <w:tab w:val="right" w:pos="8460"/>
              </w:tabs>
              <w:spacing w:after="120"/>
              <w:rPr>
                <w:rFonts w:asciiTheme="minorHAnsi" w:hAnsiTheme="minorHAnsi" w:cstheme="minorHAnsi"/>
                <w:sz w:val="23"/>
                <w:szCs w:val="23"/>
              </w:rPr>
            </w:pPr>
            <w:r w:rsidRPr="006570A0">
              <w:rPr>
                <w:rFonts w:asciiTheme="minorHAnsi" w:hAnsiTheme="minorHAnsi" w:cstheme="minorHAnsi"/>
                <w:sz w:val="23"/>
                <w:szCs w:val="23"/>
                <w:u w:val="single"/>
              </w:rPr>
              <w:t>Strategic Alignment:</w:t>
            </w:r>
            <w:r w:rsidRPr="006570A0">
              <w:rPr>
                <w:rFonts w:asciiTheme="minorHAnsi" w:hAnsiTheme="minorHAnsi" w:cstheme="minorHAnsi"/>
                <w:sz w:val="23"/>
                <w:szCs w:val="23"/>
              </w:rPr>
              <w:t xml:space="preserve"> </w:t>
            </w:r>
          </w:p>
          <w:p w14:paraId="34DE23D0" w14:textId="571E58F7" w:rsidR="00D237DC" w:rsidRPr="006570A0" w:rsidRDefault="00D03D09" w:rsidP="00157E51">
            <w:pPr>
              <w:tabs>
                <w:tab w:val="left" w:pos="3240"/>
                <w:tab w:val="left" w:pos="7018"/>
                <w:tab w:val="right" w:pos="8460"/>
              </w:tabs>
              <w:spacing w:after="120"/>
              <w:rPr>
                <w:rFonts w:asciiTheme="minorHAnsi" w:hAnsiTheme="minorHAnsi" w:cstheme="minorHAnsi"/>
                <w:sz w:val="23"/>
                <w:szCs w:val="23"/>
              </w:rPr>
            </w:pPr>
            <w:r w:rsidRPr="006570A0">
              <w:rPr>
                <w:rFonts w:asciiTheme="minorHAnsi" w:hAnsiTheme="minorHAnsi" w:cstheme="minorHAnsi"/>
                <w:sz w:val="23"/>
                <w:szCs w:val="23"/>
              </w:rPr>
              <w:t xml:space="preserve">A decision to cancel tax arrears would be inconsistent with Goal 3.2 – </w:t>
            </w:r>
            <w:r w:rsidRPr="006570A0">
              <w:rPr>
                <w:rFonts w:asciiTheme="minorHAnsi" w:hAnsiTheme="minorHAnsi" w:cstheme="minorHAnsi"/>
                <w:i/>
                <w:sz w:val="23"/>
                <w:szCs w:val="23"/>
              </w:rPr>
              <w:t>Sturgeon County is financially stable and fiscally responsible.</w:t>
            </w:r>
          </w:p>
          <w:p w14:paraId="4910C086" w14:textId="77777777" w:rsidR="00D237DC" w:rsidRPr="006570A0" w:rsidRDefault="00D237DC" w:rsidP="00157E51">
            <w:pPr>
              <w:tabs>
                <w:tab w:val="left" w:pos="3240"/>
                <w:tab w:val="right" w:pos="6318"/>
                <w:tab w:val="left" w:pos="6474"/>
                <w:tab w:val="left" w:pos="7018"/>
                <w:tab w:val="right" w:pos="8460"/>
              </w:tabs>
              <w:spacing w:after="120"/>
              <w:rPr>
                <w:rFonts w:asciiTheme="minorHAnsi" w:hAnsiTheme="minorHAnsi" w:cstheme="minorHAnsi"/>
                <w:sz w:val="23"/>
                <w:szCs w:val="23"/>
                <w:u w:val="single"/>
              </w:rPr>
            </w:pPr>
            <w:r w:rsidRPr="006570A0">
              <w:rPr>
                <w:rFonts w:asciiTheme="minorHAnsi" w:hAnsiTheme="minorHAnsi" w:cstheme="minorHAnsi"/>
                <w:sz w:val="23"/>
                <w:szCs w:val="23"/>
                <w:u w:val="single"/>
              </w:rPr>
              <w:t>Organizational:</w:t>
            </w:r>
          </w:p>
          <w:p w14:paraId="4D6DD534" w14:textId="4DDFAE6C" w:rsidR="001A56BB" w:rsidRPr="006570A0" w:rsidRDefault="002D0B73" w:rsidP="00157E51">
            <w:pPr>
              <w:tabs>
                <w:tab w:val="left" w:pos="3240"/>
                <w:tab w:val="right" w:pos="6318"/>
                <w:tab w:val="left" w:pos="6474"/>
                <w:tab w:val="left" w:pos="7018"/>
                <w:tab w:val="right" w:pos="8460"/>
              </w:tabs>
              <w:spacing w:after="120"/>
              <w:rPr>
                <w:rFonts w:asciiTheme="minorHAnsi" w:hAnsiTheme="minorHAnsi" w:cstheme="minorHAnsi"/>
                <w:sz w:val="23"/>
                <w:szCs w:val="23"/>
              </w:rPr>
            </w:pPr>
            <w:r w:rsidRPr="006570A0">
              <w:rPr>
                <w:rFonts w:asciiTheme="minorHAnsi" w:hAnsiTheme="minorHAnsi" w:cstheme="minorHAnsi"/>
                <w:sz w:val="23"/>
                <w:szCs w:val="23"/>
              </w:rPr>
              <w:t xml:space="preserve">If tax arrears are cancelled by Council, Administration would remove the penalty from the tax account and issue a letter informing the </w:t>
            </w:r>
            <w:r w:rsidR="00BC0AC9">
              <w:rPr>
                <w:rFonts w:asciiTheme="minorHAnsi" w:hAnsiTheme="minorHAnsi" w:cstheme="minorHAnsi"/>
                <w:sz w:val="23"/>
                <w:szCs w:val="23"/>
              </w:rPr>
              <w:t xml:space="preserve">property owner </w:t>
            </w:r>
            <w:r w:rsidRPr="006570A0">
              <w:rPr>
                <w:rFonts w:asciiTheme="minorHAnsi" w:hAnsiTheme="minorHAnsi" w:cstheme="minorHAnsi"/>
                <w:sz w:val="23"/>
                <w:szCs w:val="23"/>
              </w:rPr>
              <w:t>of Council’s decision.</w:t>
            </w:r>
          </w:p>
          <w:p w14:paraId="66380826" w14:textId="4736CA2F" w:rsidR="00D64729" w:rsidRPr="006570A0" w:rsidRDefault="00D237DC" w:rsidP="00157E51">
            <w:pPr>
              <w:tabs>
                <w:tab w:val="left" w:pos="3240"/>
                <w:tab w:val="right" w:pos="6318"/>
                <w:tab w:val="left" w:pos="6474"/>
                <w:tab w:val="left" w:pos="7018"/>
                <w:tab w:val="right" w:pos="8460"/>
              </w:tabs>
              <w:spacing w:after="120"/>
              <w:rPr>
                <w:rFonts w:asciiTheme="minorHAnsi" w:hAnsiTheme="minorHAnsi" w:cstheme="minorHAnsi"/>
                <w:sz w:val="23"/>
                <w:szCs w:val="23"/>
                <w:u w:val="single"/>
              </w:rPr>
            </w:pPr>
            <w:r w:rsidRPr="006570A0">
              <w:rPr>
                <w:rFonts w:asciiTheme="minorHAnsi" w:hAnsiTheme="minorHAnsi" w:cstheme="minorHAnsi"/>
                <w:sz w:val="23"/>
                <w:szCs w:val="23"/>
                <w:u w:val="single"/>
              </w:rPr>
              <w:t>Financial:</w:t>
            </w:r>
          </w:p>
          <w:p w14:paraId="555191A0" w14:textId="3B55BC2F" w:rsidR="00D237DC" w:rsidRPr="006570A0" w:rsidRDefault="00D64729" w:rsidP="00157E51">
            <w:pPr>
              <w:tabs>
                <w:tab w:val="left" w:pos="3240"/>
                <w:tab w:val="right" w:pos="6318"/>
                <w:tab w:val="left" w:pos="6474"/>
                <w:tab w:val="left" w:pos="7018"/>
                <w:tab w:val="right" w:pos="8460"/>
              </w:tabs>
              <w:rPr>
                <w:rFonts w:asciiTheme="minorHAnsi" w:hAnsiTheme="minorHAnsi" w:cstheme="minorHAnsi"/>
                <w:sz w:val="23"/>
                <w:szCs w:val="23"/>
              </w:rPr>
            </w:pPr>
            <w:r w:rsidRPr="006570A0">
              <w:rPr>
                <w:rFonts w:asciiTheme="minorHAnsi" w:hAnsiTheme="minorHAnsi" w:cstheme="minorHAnsi"/>
                <w:sz w:val="23"/>
                <w:szCs w:val="23"/>
              </w:rPr>
              <w:t>These</w:t>
            </w:r>
            <w:r w:rsidR="002D0B73" w:rsidRPr="006570A0">
              <w:rPr>
                <w:rFonts w:asciiTheme="minorHAnsi" w:hAnsiTheme="minorHAnsi" w:cstheme="minorHAnsi"/>
                <w:sz w:val="23"/>
                <w:szCs w:val="23"/>
              </w:rPr>
              <w:t xml:space="preserve"> adjustment</w:t>
            </w:r>
            <w:r w:rsidR="00A87900" w:rsidRPr="006570A0">
              <w:rPr>
                <w:rFonts w:asciiTheme="minorHAnsi" w:hAnsiTheme="minorHAnsi" w:cstheme="minorHAnsi"/>
                <w:sz w:val="23"/>
                <w:szCs w:val="23"/>
              </w:rPr>
              <w:t>s</w:t>
            </w:r>
            <w:r w:rsidR="002D0B73" w:rsidRPr="006570A0">
              <w:rPr>
                <w:rFonts w:asciiTheme="minorHAnsi" w:hAnsiTheme="minorHAnsi" w:cstheme="minorHAnsi"/>
                <w:sz w:val="23"/>
                <w:szCs w:val="23"/>
              </w:rPr>
              <w:t xml:space="preserve"> alone </w:t>
            </w:r>
            <w:r w:rsidRPr="006570A0">
              <w:rPr>
                <w:rFonts w:asciiTheme="minorHAnsi" w:hAnsiTheme="minorHAnsi" w:cstheme="minorHAnsi"/>
                <w:sz w:val="23"/>
                <w:szCs w:val="23"/>
              </w:rPr>
              <w:t>are</w:t>
            </w:r>
            <w:r w:rsidR="002D0B73" w:rsidRPr="006570A0">
              <w:rPr>
                <w:rFonts w:asciiTheme="minorHAnsi" w:hAnsiTheme="minorHAnsi" w:cstheme="minorHAnsi"/>
                <w:sz w:val="23"/>
                <w:szCs w:val="23"/>
              </w:rPr>
              <w:t xml:space="preserve"> not material but must be deemed equitable to Council in accordance with section 347(1) of the MGA. Due to the current economic situation, as well as others in similar situations, this decision could materially impact the budget as well as reserve balances.</w:t>
            </w:r>
          </w:p>
        </w:tc>
      </w:tr>
      <w:tr w:rsidR="006023C3" w:rsidRPr="00995A98" w14:paraId="3E537BB0" w14:textId="77777777" w:rsidTr="00CC0A5D">
        <w:tc>
          <w:tcPr>
            <w:tcW w:w="2088" w:type="dxa"/>
            <w:tcBorders>
              <w:top w:val="nil"/>
              <w:bottom w:val="single" w:sz="4" w:space="0" w:color="auto"/>
              <w:right w:val="nil"/>
            </w:tcBorders>
          </w:tcPr>
          <w:p w14:paraId="540D691E" w14:textId="77777777" w:rsidR="006023C3" w:rsidRPr="00995A98" w:rsidRDefault="006023C3" w:rsidP="00F013A0">
            <w:pPr>
              <w:tabs>
                <w:tab w:val="left" w:pos="3240"/>
                <w:tab w:val="right" w:pos="6318"/>
                <w:tab w:val="left" w:pos="6474"/>
                <w:tab w:val="right" w:pos="8460"/>
              </w:tabs>
              <w:jc w:val="right"/>
              <w:rPr>
                <w:rFonts w:asciiTheme="minorHAnsi" w:hAnsiTheme="minorHAnsi"/>
                <w:sz w:val="23"/>
                <w:szCs w:val="23"/>
                <w:u w:val="single"/>
              </w:rPr>
            </w:pPr>
          </w:p>
        </w:tc>
        <w:tc>
          <w:tcPr>
            <w:tcW w:w="7376" w:type="dxa"/>
            <w:tcBorders>
              <w:top w:val="nil"/>
              <w:left w:val="nil"/>
              <w:bottom w:val="single" w:sz="4" w:space="0" w:color="auto"/>
            </w:tcBorders>
          </w:tcPr>
          <w:p w14:paraId="2186756C" w14:textId="77777777" w:rsidR="006023C3" w:rsidRPr="006570A0" w:rsidRDefault="006023C3" w:rsidP="00157E51">
            <w:pPr>
              <w:tabs>
                <w:tab w:val="left" w:pos="3240"/>
                <w:tab w:val="right" w:pos="6318"/>
                <w:tab w:val="left" w:pos="6474"/>
                <w:tab w:val="left" w:pos="7018"/>
                <w:tab w:val="right" w:pos="8460"/>
              </w:tabs>
              <w:rPr>
                <w:rFonts w:asciiTheme="minorHAnsi" w:hAnsiTheme="minorHAnsi" w:cstheme="minorHAnsi"/>
                <w:sz w:val="23"/>
                <w:szCs w:val="23"/>
              </w:rPr>
            </w:pPr>
          </w:p>
        </w:tc>
      </w:tr>
      <w:tr w:rsidR="00323978" w:rsidRPr="00995A98" w14:paraId="25034931" w14:textId="77777777" w:rsidTr="009A6A22">
        <w:tc>
          <w:tcPr>
            <w:tcW w:w="2088" w:type="dxa"/>
            <w:tcBorders>
              <w:top w:val="single" w:sz="4" w:space="0" w:color="auto"/>
              <w:left w:val="nil"/>
              <w:bottom w:val="nil"/>
              <w:right w:val="nil"/>
            </w:tcBorders>
          </w:tcPr>
          <w:p w14:paraId="23BCE568" w14:textId="77777777" w:rsidR="00323978" w:rsidRPr="00995A98" w:rsidRDefault="00323978" w:rsidP="007910CD">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Follow up Action</w:t>
            </w:r>
          </w:p>
        </w:tc>
        <w:tc>
          <w:tcPr>
            <w:tcW w:w="7376" w:type="dxa"/>
            <w:tcBorders>
              <w:top w:val="single" w:sz="4" w:space="0" w:color="auto"/>
              <w:left w:val="nil"/>
              <w:bottom w:val="nil"/>
            </w:tcBorders>
          </w:tcPr>
          <w:p w14:paraId="0724ACBB" w14:textId="61857D25" w:rsidR="00323978" w:rsidRPr="006570A0" w:rsidRDefault="00DC6FDE" w:rsidP="00157E51">
            <w:pPr>
              <w:numPr>
                <w:ilvl w:val="0"/>
                <w:numId w:val="1"/>
              </w:numPr>
              <w:tabs>
                <w:tab w:val="left" w:pos="381"/>
                <w:tab w:val="right" w:pos="6318"/>
                <w:tab w:val="left" w:pos="6474"/>
                <w:tab w:val="left" w:pos="7018"/>
                <w:tab w:val="right" w:pos="8460"/>
              </w:tabs>
              <w:ind w:left="360"/>
              <w:rPr>
                <w:rFonts w:asciiTheme="minorHAnsi" w:hAnsiTheme="minorHAnsi" w:cstheme="minorHAnsi"/>
                <w:sz w:val="23"/>
                <w:szCs w:val="23"/>
                <w:u w:val="single"/>
              </w:rPr>
            </w:pPr>
            <w:r w:rsidRPr="006570A0">
              <w:rPr>
                <w:rFonts w:asciiTheme="minorHAnsi" w:hAnsiTheme="minorHAnsi" w:cstheme="minorHAnsi"/>
                <w:sz w:val="23"/>
                <w:szCs w:val="23"/>
              </w:rPr>
              <w:t>Notify</w:t>
            </w:r>
            <w:r w:rsidR="00D03D09" w:rsidRPr="006570A0">
              <w:rPr>
                <w:rFonts w:asciiTheme="minorHAnsi" w:hAnsiTheme="minorHAnsi" w:cstheme="minorHAnsi"/>
                <w:sz w:val="23"/>
                <w:szCs w:val="23"/>
              </w:rPr>
              <w:t xml:space="preserve"> </w:t>
            </w:r>
            <w:r w:rsidR="00BC0AC9">
              <w:rPr>
                <w:rFonts w:asciiTheme="minorHAnsi" w:hAnsiTheme="minorHAnsi" w:cstheme="minorHAnsi"/>
                <w:sz w:val="23"/>
                <w:szCs w:val="23"/>
              </w:rPr>
              <w:t>the property owner</w:t>
            </w:r>
            <w:r w:rsidRPr="006570A0">
              <w:rPr>
                <w:rFonts w:asciiTheme="minorHAnsi" w:hAnsiTheme="minorHAnsi" w:cstheme="minorHAnsi"/>
                <w:sz w:val="23"/>
                <w:szCs w:val="23"/>
              </w:rPr>
              <w:t xml:space="preserve"> of Council’s decision</w:t>
            </w:r>
            <w:r w:rsidR="009E5B13" w:rsidRPr="006570A0">
              <w:rPr>
                <w:rFonts w:asciiTheme="minorHAnsi" w:hAnsiTheme="minorHAnsi" w:cstheme="minorHAnsi"/>
                <w:sz w:val="23"/>
                <w:szCs w:val="23"/>
              </w:rPr>
              <w:t xml:space="preserve"> (Finan</w:t>
            </w:r>
            <w:r w:rsidR="00D34C73" w:rsidRPr="006570A0">
              <w:rPr>
                <w:rFonts w:asciiTheme="minorHAnsi" w:hAnsiTheme="minorHAnsi" w:cstheme="minorHAnsi"/>
                <w:sz w:val="23"/>
                <w:szCs w:val="23"/>
              </w:rPr>
              <w:t>cial Services, February 2021).</w:t>
            </w:r>
          </w:p>
        </w:tc>
      </w:tr>
      <w:tr w:rsidR="00CC0A5D" w:rsidRPr="00995A98" w14:paraId="6935042E" w14:textId="77777777" w:rsidTr="00CC0A5D">
        <w:tc>
          <w:tcPr>
            <w:tcW w:w="2088" w:type="dxa"/>
            <w:tcBorders>
              <w:top w:val="nil"/>
              <w:left w:val="nil"/>
              <w:bottom w:val="nil"/>
              <w:right w:val="nil"/>
            </w:tcBorders>
          </w:tcPr>
          <w:p w14:paraId="0A1BACAE" w14:textId="77777777" w:rsidR="00CC0A5D" w:rsidRPr="00995A98" w:rsidRDefault="00CC0A5D" w:rsidP="00F17838">
            <w:pPr>
              <w:tabs>
                <w:tab w:val="left" w:pos="3240"/>
                <w:tab w:val="right" w:pos="6318"/>
                <w:tab w:val="left" w:pos="6474"/>
                <w:tab w:val="right" w:pos="8460"/>
              </w:tabs>
              <w:jc w:val="right"/>
              <w:rPr>
                <w:rFonts w:asciiTheme="minorHAnsi" w:hAnsiTheme="minorHAnsi"/>
                <w:sz w:val="23"/>
                <w:szCs w:val="23"/>
                <w:u w:val="single"/>
              </w:rPr>
            </w:pPr>
          </w:p>
        </w:tc>
        <w:tc>
          <w:tcPr>
            <w:tcW w:w="7376" w:type="dxa"/>
            <w:tcBorders>
              <w:top w:val="nil"/>
              <w:left w:val="nil"/>
              <w:bottom w:val="nil"/>
            </w:tcBorders>
          </w:tcPr>
          <w:p w14:paraId="62BC3473" w14:textId="77777777" w:rsidR="00CC0A5D" w:rsidRPr="006570A0" w:rsidRDefault="00CC0A5D" w:rsidP="00157E51">
            <w:pPr>
              <w:tabs>
                <w:tab w:val="left" w:pos="3240"/>
                <w:tab w:val="right" w:pos="6318"/>
                <w:tab w:val="left" w:pos="6474"/>
                <w:tab w:val="left" w:pos="7018"/>
                <w:tab w:val="right" w:pos="8460"/>
              </w:tabs>
              <w:rPr>
                <w:rFonts w:asciiTheme="minorHAnsi" w:hAnsiTheme="minorHAnsi" w:cstheme="minorHAnsi"/>
                <w:sz w:val="23"/>
                <w:szCs w:val="23"/>
              </w:rPr>
            </w:pPr>
          </w:p>
        </w:tc>
      </w:tr>
      <w:tr w:rsidR="00323978" w:rsidRPr="00995A98" w14:paraId="5F8BA5DB" w14:textId="77777777" w:rsidTr="00CC0A5D">
        <w:tc>
          <w:tcPr>
            <w:tcW w:w="2088" w:type="dxa"/>
            <w:tcBorders>
              <w:top w:val="single" w:sz="4" w:space="0" w:color="auto"/>
              <w:bottom w:val="nil"/>
              <w:right w:val="single" w:sz="2" w:space="0" w:color="7F7F7F"/>
            </w:tcBorders>
          </w:tcPr>
          <w:p w14:paraId="31EE41D6" w14:textId="77777777" w:rsidR="00323978" w:rsidRPr="00995A98" w:rsidRDefault="00323978"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Attachment(s)</w:t>
            </w:r>
          </w:p>
        </w:tc>
        <w:tc>
          <w:tcPr>
            <w:tcW w:w="7376" w:type="dxa"/>
            <w:tcBorders>
              <w:top w:val="single" w:sz="4" w:space="0" w:color="auto"/>
              <w:left w:val="single" w:sz="2" w:space="0" w:color="7F7F7F"/>
              <w:bottom w:val="nil"/>
            </w:tcBorders>
          </w:tcPr>
          <w:p w14:paraId="12F1BD6C" w14:textId="2CC716BD" w:rsidR="00995D0F" w:rsidRPr="006570A0" w:rsidRDefault="00BC0AC9" w:rsidP="00D34C73">
            <w:pPr>
              <w:numPr>
                <w:ilvl w:val="0"/>
                <w:numId w:val="2"/>
              </w:numPr>
              <w:tabs>
                <w:tab w:val="left" w:pos="381"/>
                <w:tab w:val="right" w:pos="6318"/>
                <w:tab w:val="left" w:pos="6474"/>
                <w:tab w:val="left" w:pos="7018"/>
                <w:tab w:val="right" w:pos="8460"/>
              </w:tabs>
              <w:rPr>
                <w:rFonts w:asciiTheme="minorHAnsi" w:hAnsiTheme="minorHAnsi" w:cstheme="minorHAnsi"/>
                <w:sz w:val="23"/>
                <w:szCs w:val="23"/>
              </w:rPr>
            </w:pPr>
            <w:r>
              <w:rPr>
                <w:rFonts w:asciiTheme="minorHAnsi" w:hAnsiTheme="minorHAnsi" w:cstheme="minorHAnsi"/>
                <w:sz w:val="23"/>
                <w:szCs w:val="23"/>
              </w:rPr>
              <w:t>Property Owner’s</w:t>
            </w:r>
            <w:r w:rsidR="00D34C73" w:rsidRPr="006570A0">
              <w:rPr>
                <w:rFonts w:asciiTheme="minorHAnsi" w:hAnsiTheme="minorHAnsi" w:cstheme="minorHAnsi"/>
                <w:sz w:val="23"/>
                <w:szCs w:val="23"/>
              </w:rPr>
              <w:t xml:space="preserve"> Presentation Materials</w:t>
            </w:r>
          </w:p>
          <w:p w14:paraId="56AA79AA" w14:textId="77777777" w:rsidR="00995D0F" w:rsidRPr="006570A0" w:rsidRDefault="00995D0F" w:rsidP="00157E51">
            <w:pPr>
              <w:numPr>
                <w:ilvl w:val="0"/>
                <w:numId w:val="2"/>
              </w:numPr>
              <w:tabs>
                <w:tab w:val="left" w:pos="381"/>
                <w:tab w:val="left" w:pos="7018"/>
                <w:tab w:val="right" w:pos="8460"/>
              </w:tabs>
              <w:rPr>
                <w:rFonts w:asciiTheme="minorHAnsi" w:hAnsiTheme="minorHAnsi" w:cstheme="minorHAnsi"/>
                <w:sz w:val="23"/>
                <w:szCs w:val="23"/>
              </w:rPr>
            </w:pPr>
            <w:r w:rsidRPr="006570A0">
              <w:rPr>
                <w:rFonts w:asciiTheme="minorHAnsi" w:hAnsiTheme="minorHAnsi" w:cstheme="minorHAnsi"/>
                <w:sz w:val="23"/>
                <w:szCs w:val="23"/>
              </w:rPr>
              <w:t>Bylaw 1422/18 – Penalties on Unpaid Municipal Taxes</w:t>
            </w:r>
          </w:p>
          <w:p w14:paraId="68D493B3" w14:textId="77777777" w:rsidR="00995D0F" w:rsidRPr="006570A0" w:rsidRDefault="00995D0F" w:rsidP="00157E51">
            <w:pPr>
              <w:numPr>
                <w:ilvl w:val="0"/>
                <w:numId w:val="2"/>
              </w:numPr>
              <w:tabs>
                <w:tab w:val="left" w:pos="381"/>
                <w:tab w:val="left" w:pos="7018"/>
                <w:tab w:val="right" w:pos="8460"/>
              </w:tabs>
              <w:rPr>
                <w:rFonts w:asciiTheme="minorHAnsi" w:hAnsiTheme="minorHAnsi" w:cstheme="minorHAnsi"/>
                <w:sz w:val="23"/>
                <w:szCs w:val="23"/>
              </w:rPr>
            </w:pPr>
            <w:r w:rsidRPr="006570A0">
              <w:rPr>
                <w:rFonts w:asciiTheme="minorHAnsi" w:hAnsiTheme="minorHAnsi" w:cstheme="minorHAnsi"/>
                <w:sz w:val="23"/>
                <w:szCs w:val="23"/>
              </w:rPr>
              <w:t>Bylaw 1498/20 – 2020 Tax Penalty Bylaw Amendment for COVID-19</w:t>
            </w:r>
          </w:p>
          <w:p w14:paraId="2011A24A" w14:textId="48B703D8" w:rsidR="00323978" w:rsidRPr="006570A0" w:rsidRDefault="00995D0F" w:rsidP="00D34C73">
            <w:pPr>
              <w:numPr>
                <w:ilvl w:val="0"/>
                <w:numId w:val="2"/>
              </w:numPr>
              <w:tabs>
                <w:tab w:val="left" w:pos="381"/>
                <w:tab w:val="right" w:pos="6318"/>
                <w:tab w:val="left" w:pos="6474"/>
                <w:tab w:val="left" w:pos="7018"/>
                <w:tab w:val="right" w:pos="8460"/>
              </w:tabs>
              <w:rPr>
                <w:rFonts w:asciiTheme="minorHAnsi" w:hAnsiTheme="minorHAnsi" w:cstheme="minorHAnsi"/>
                <w:sz w:val="23"/>
                <w:szCs w:val="23"/>
                <w:u w:val="single"/>
              </w:rPr>
            </w:pPr>
            <w:r w:rsidRPr="006570A0">
              <w:rPr>
                <w:rFonts w:asciiTheme="minorHAnsi" w:hAnsiTheme="minorHAnsi" w:cstheme="minorHAnsi"/>
                <w:sz w:val="23"/>
                <w:szCs w:val="23"/>
              </w:rPr>
              <w:t>Reserve Policy</w:t>
            </w:r>
          </w:p>
        </w:tc>
      </w:tr>
      <w:tr w:rsidR="00323978" w:rsidRPr="00995A98" w14:paraId="56199574" w14:textId="77777777" w:rsidTr="00907A1B">
        <w:tc>
          <w:tcPr>
            <w:tcW w:w="2088" w:type="dxa"/>
            <w:tcBorders>
              <w:top w:val="nil"/>
              <w:bottom w:val="single" w:sz="2" w:space="0" w:color="7F7F7F"/>
              <w:right w:val="nil"/>
            </w:tcBorders>
          </w:tcPr>
          <w:p w14:paraId="0B66AC83" w14:textId="77777777" w:rsidR="00323978" w:rsidRPr="00995A98" w:rsidRDefault="00323978" w:rsidP="00546220">
            <w:pPr>
              <w:tabs>
                <w:tab w:val="left" w:pos="3240"/>
                <w:tab w:val="right" w:pos="6318"/>
                <w:tab w:val="left" w:pos="6474"/>
                <w:tab w:val="right" w:pos="8460"/>
              </w:tabs>
              <w:jc w:val="right"/>
              <w:rPr>
                <w:rFonts w:asciiTheme="minorHAnsi" w:hAnsiTheme="minorHAnsi"/>
                <w:sz w:val="23"/>
                <w:szCs w:val="23"/>
                <w:u w:val="single"/>
              </w:rPr>
            </w:pPr>
          </w:p>
        </w:tc>
        <w:tc>
          <w:tcPr>
            <w:tcW w:w="7376" w:type="dxa"/>
            <w:tcBorders>
              <w:top w:val="nil"/>
              <w:left w:val="nil"/>
              <w:bottom w:val="single" w:sz="2" w:space="0" w:color="7F7F7F"/>
            </w:tcBorders>
          </w:tcPr>
          <w:p w14:paraId="7CF4CAEB" w14:textId="77777777" w:rsidR="00323978" w:rsidRPr="006570A0" w:rsidRDefault="00323978" w:rsidP="00157E51">
            <w:pPr>
              <w:tabs>
                <w:tab w:val="left" w:pos="3240"/>
                <w:tab w:val="right" w:pos="6318"/>
                <w:tab w:val="left" w:pos="6474"/>
                <w:tab w:val="left" w:pos="7018"/>
                <w:tab w:val="right" w:pos="8460"/>
              </w:tabs>
              <w:rPr>
                <w:rFonts w:asciiTheme="minorHAnsi" w:hAnsiTheme="minorHAnsi" w:cstheme="minorHAnsi"/>
                <w:sz w:val="23"/>
                <w:szCs w:val="23"/>
              </w:rPr>
            </w:pPr>
          </w:p>
        </w:tc>
      </w:tr>
      <w:tr w:rsidR="00323978" w:rsidRPr="00995A98" w14:paraId="476BD852" w14:textId="77777777" w:rsidTr="00907A1B">
        <w:tc>
          <w:tcPr>
            <w:tcW w:w="2088" w:type="dxa"/>
            <w:tcBorders>
              <w:top w:val="single" w:sz="2" w:space="0" w:color="7F7F7F"/>
              <w:bottom w:val="nil"/>
              <w:right w:val="single" w:sz="2" w:space="0" w:color="7F7F7F"/>
            </w:tcBorders>
          </w:tcPr>
          <w:p w14:paraId="2E875530" w14:textId="77777777" w:rsidR="00323978" w:rsidRPr="00995A98" w:rsidRDefault="00323978"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Report Reviewed by:</w:t>
            </w:r>
          </w:p>
        </w:tc>
        <w:tc>
          <w:tcPr>
            <w:tcW w:w="7376" w:type="dxa"/>
            <w:tcBorders>
              <w:top w:val="single" w:sz="2" w:space="0" w:color="7F7F7F"/>
              <w:left w:val="single" w:sz="2" w:space="0" w:color="7F7F7F"/>
              <w:bottom w:val="nil"/>
            </w:tcBorders>
          </w:tcPr>
          <w:p w14:paraId="666F1BD1" w14:textId="77777777" w:rsidR="00D34C73" w:rsidRPr="006570A0" w:rsidRDefault="00D34C73" w:rsidP="00157E51">
            <w:pPr>
              <w:tabs>
                <w:tab w:val="left" w:pos="381"/>
                <w:tab w:val="right" w:pos="6318"/>
                <w:tab w:val="left" w:pos="6474"/>
                <w:tab w:val="left" w:pos="7018"/>
                <w:tab w:val="right" w:pos="8460"/>
              </w:tabs>
              <w:rPr>
                <w:rFonts w:asciiTheme="minorHAnsi" w:hAnsiTheme="minorHAnsi" w:cstheme="minorHAnsi"/>
                <w:sz w:val="23"/>
                <w:szCs w:val="23"/>
              </w:rPr>
            </w:pPr>
          </w:p>
          <w:p w14:paraId="6ED0DE04" w14:textId="4D057BE7" w:rsidR="00323978" w:rsidRPr="006570A0" w:rsidRDefault="00D03D09" w:rsidP="00157E51">
            <w:pPr>
              <w:tabs>
                <w:tab w:val="left" w:pos="381"/>
                <w:tab w:val="right" w:pos="6318"/>
                <w:tab w:val="left" w:pos="6474"/>
                <w:tab w:val="left" w:pos="7018"/>
                <w:tab w:val="right" w:pos="8460"/>
              </w:tabs>
              <w:rPr>
                <w:rFonts w:asciiTheme="minorHAnsi" w:hAnsiTheme="minorHAnsi" w:cstheme="minorHAnsi"/>
                <w:sz w:val="23"/>
                <w:szCs w:val="23"/>
              </w:rPr>
            </w:pPr>
            <w:r w:rsidRPr="006570A0">
              <w:rPr>
                <w:rFonts w:asciiTheme="minorHAnsi" w:hAnsiTheme="minorHAnsi" w:cstheme="minorHAnsi"/>
                <w:sz w:val="23"/>
                <w:szCs w:val="23"/>
              </w:rPr>
              <w:t>Jeffrey Yanew, Manager, Utility and Waste Management Services</w:t>
            </w:r>
          </w:p>
          <w:p w14:paraId="48300A21" w14:textId="77777777" w:rsidR="00475D60" w:rsidRPr="006570A0" w:rsidRDefault="00475D60" w:rsidP="00157E51">
            <w:pPr>
              <w:tabs>
                <w:tab w:val="left" w:pos="381"/>
                <w:tab w:val="right" w:pos="6318"/>
                <w:tab w:val="left" w:pos="6474"/>
                <w:tab w:val="left" w:pos="7018"/>
                <w:tab w:val="right" w:pos="8460"/>
              </w:tabs>
              <w:rPr>
                <w:rFonts w:asciiTheme="minorHAnsi" w:hAnsiTheme="minorHAnsi" w:cstheme="minorHAnsi"/>
                <w:sz w:val="23"/>
                <w:szCs w:val="23"/>
                <w:u w:val="single"/>
              </w:rPr>
            </w:pPr>
          </w:p>
          <w:p w14:paraId="29F5E252" w14:textId="77777777" w:rsidR="00475D60" w:rsidRPr="006570A0" w:rsidRDefault="00475D60" w:rsidP="00157E51">
            <w:pPr>
              <w:tabs>
                <w:tab w:val="left" w:pos="381"/>
                <w:tab w:val="right" w:pos="6318"/>
                <w:tab w:val="left" w:pos="6474"/>
                <w:tab w:val="left" w:pos="7018"/>
                <w:tab w:val="right" w:pos="8460"/>
              </w:tabs>
              <w:rPr>
                <w:rFonts w:asciiTheme="minorHAnsi" w:hAnsiTheme="minorHAnsi" w:cstheme="minorHAnsi"/>
                <w:sz w:val="23"/>
                <w:szCs w:val="23"/>
              </w:rPr>
            </w:pPr>
            <w:r w:rsidRPr="006570A0">
              <w:rPr>
                <w:rFonts w:asciiTheme="minorHAnsi" w:hAnsiTheme="minorHAnsi" w:cstheme="minorHAnsi"/>
                <w:sz w:val="23"/>
                <w:szCs w:val="23"/>
              </w:rPr>
              <w:t>Tim Osborne, Acting Manager, Agriculture Services</w:t>
            </w:r>
          </w:p>
          <w:p w14:paraId="42FD0237" w14:textId="77777777" w:rsidR="00475D60" w:rsidRPr="006570A0" w:rsidRDefault="00475D60" w:rsidP="00157E51">
            <w:pPr>
              <w:tabs>
                <w:tab w:val="left" w:pos="381"/>
                <w:tab w:val="right" w:pos="6318"/>
                <w:tab w:val="left" w:pos="6474"/>
                <w:tab w:val="left" w:pos="7018"/>
                <w:tab w:val="right" w:pos="8460"/>
              </w:tabs>
              <w:rPr>
                <w:rFonts w:asciiTheme="minorHAnsi" w:hAnsiTheme="minorHAnsi" w:cstheme="minorHAnsi"/>
                <w:sz w:val="23"/>
                <w:szCs w:val="23"/>
              </w:rPr>
            </w:pPr>
          </w:p>
          <w:p w14:paraId="4971C848" w14:textId="77777777" w:rsidR="00475D60" w:rsidRPr="006570A0" w:rsidRDefault="00475D60" w:rsidP="00157E51">
            <w:pPr>
              <w:tabs>
                <w:tab w:val="left" w:pos="381"/>
                <w:tab w:val="right" w:pos="6318"/>
                <w:tab w:val="left" w:pos="6474"/>
                <w:tab w:val="left" w:pos="7018"/>
                <w:tab w:val="right" w:pos="8460"/>
              </w:tabs>
              <w:rPr>
                <w:rFonts w:asciiTheme="minorHAnsi" w:hAnsiTheme="minorHAnsi" w:cstheme="minorHAnsi"/>
                <w:sz w:val="23"/>
                <w:szCs w:val="23"/>
              </w:rPr>
            </w:pPr>
            <w:r w:rsidRPr="006570A0">
              <w:rPr>
                <w:rFonts w:asciiTheme="minorHAnsi" w:hAnsiTheme="minorHAnsi" w:cstheme="minorHAnsi"/>
                <w:sz w:val="23"/>
                <w:szCs w:val="23"/>
              </w:rPr>
              <w:t>Sabrina Duquette, Manager, Financial Services</w:t>
            </w:r>
          </w:p>
          <w:p w14:paraId="55BA612C" w14:textId="77777777" w:rsidR="00475D60" w:rsidRPr="006570A0" w:rsidRDefault="00475D60" w:rsidP="00157E51">
            <w:pPr>
              <w:tabs>
                <w:tab w:val="left" w:pos="381"/>
                <w:tab w:val="right" w:pos="6318"/>
                <w:tab w:val="left" w:pos="6474"/>
                <w:tab w:val="left" w:pos="7018"/>
                <w:tab w:val="right" w:pos="8460"/>
              </w:tabs>
              <w:rPr>
                <w:rFonts w:asciiTheme="minorHAnsi" w:hAnsiTheme="minorHAnsi" w:cstheme="minorHAnsi"/>
                <w:sz w:val="23"/>
                <w:szCs w:val="23"/>
              </w:rPr>
            </w:pPr>
          </w:p>
          <w:p w14:paraId="0425C153" w14:textId="3881C976" w:rsidR="00102E9B" w:rsidRPr="006570A0" w:rsidRDefault="00475D60" w:rsidP="00157E51">
            <w:pPr>
              <w:tabs>
                <w:tab w:val="left" w:pos="381"/>
                <w:tab w:val="right" w:pos="6318"/>
                <w:tab w:val="left" w:pos="6474"/>
                <w:tab w:val="left" w:pos="7018"/>
                <w:tab w:val="right" w:pos="8460"/>
              </w:tabs>
              <w:rPr>
                <w:rFonts w:asciiTheme="minorHAnsi" w:hAnsiTheme="minorHAnsi" w:cstheme="minorHAnsi"/>
                <w:sz w:val="23"/>
                <w:szCs w:val="23"/>
              </w:rPr>
            </w:pPr>
            <w:r w:rsidRPr="006570A0">
              <w:rPr>
                <w:rFonts w:asciiTheme="minorHAnsi" w:hAnsiTheme="minorHAnsi" w:cstheme="minorHAnsi"/>
                <w:sz w:val="23"/>
                <w:szCs w:val="23"/>
              </w:rPr>
              <w:t>Scott MacDougall, Chief Operations Officer</w:t>
            </w:r>
            <w:r w:rsidR="00D34C73" w:rsidRPr="006570A0">
              <w:rPr>
                <w:rFonts w:asciiTheme="minorHAnsi" w:hAnsiTheme="minorHAnsi" w:cstheme="minorHAnsi"/>
                <w:sz w:val="23"/>
                <w:szCs w:val="23"/>
              </w:rPr>
              <w:t xml:space="preserve"> - COO</w:t>
            </w:r>
          </w:p>
          <w:p w14:paraId="0D977A42" w14:textId="77777777" w:rsidR="00475D60" w:rsidRPr="006570A0" w:rsidRDefault="00475D60" w:rsidP="00157E51">
            <w:pPr>
              <w:tabs>
                <w:tab w:val="left" w:pos="381"/>
                <w:tab w:val="right" w:pos="6318"/>
                <w:tab w:val="left" w:pos="6474"/>
                <w:tab w:val="left" w:pos="7018"/>
                <w:tab w:val="right" w:pos="8460"/>
              </w:tabs>
              <w:rPr>
                <w:rFonts w:asciiTheme="minorHAnsi" w:hAnsiTheme="minorHAnsi" w:cstheme="minorHAnsi"/>
                <w:sz w:val="23"/>
                <w:szCs w:val="23"/>
              </w:rPr>
            </w:pPr>
          </w:p>
          <w:p w14:paraId="18DBE84F" w14:textId="23E17EA4" w:rsidR="00475D60" w:rsidRPr="006570A0" w:rsidRDefault="00475D60" w:rsidP="00157E51">
            <w:pPr>
              <w:tabs>
                <w:tab w:val="left" w:pos="381"/>
                <w:tab w:val="right" w:pos="6318"/>
                <w:tab w:val="left" w:pos="6474"/>
                <w:tab w:val="left" w:pos="7018"/>
                <w:tab w:val="right" w:pos="8460"/>
              </w:tabs>
              <w:rPr>
                <w:rFonts w:asciiTheme="minorHAnsi" w:hAnsiTheme="minorHAnsi" w:cstheme="minorHAnsi"/>
                <w:sz w:val="23"/>
                <w:szCs w:val="23"/>
              </w:rPr>
            </w:pPr>
            <w:r w:rsidRPr="006570A0">
              <w:rPr>
                <w:rFonts w:asciiTheme="minorHAnsi" w:hAnsiTheme="minorHAnsi" w:cstheme="minorHAnsi"/>
                <w:sz w:val="23"/>
                <w:szCs w:val="23"/>
              </w:rPr>
              <w:t>Reegan McCullough, County Commissioner - CAO</w:t>
            </w:r>
          </w:p>
        </w:tc>
      </w:tr>
    </w:tbl>
    <w:p w14:paraId="0F568F6B" w14:textId="77777777" w:rsidR="005201F1" w:rsidRPr="00C52FA7" w:rsidRDefault="00E979B7" w:rsidP="005201F1">
      <w:pPr>
        <w:spacing w:after="60"/>
        <w:rPr>
          <w:rFonts w:asciiTheme="minorHAnsi" w:hAnsiTheme="minorHAnsi" w:cstheme="minorHAnsi"/>
          <w:b/>
          <w:sz w:val="24"/>
        </w:rPr>
      </w:pPr>
      <w:r w:rsidRPr="00995A98">
        <w:rPr>
          <w:rFonts w:asciiTheme="minorHAnsi" w:hAnsiTheme="minorHAnsi"/>
          <w:sz w:val="23"/>
          <w:szCs w:val="23"/>
          <w:u w:val="single"/>
        </w:rPr>
        <w:br w:type="page"/>
      </w:r>
      <w:r w:rsidR="005201F1" w:rsidRPr="00C52FA7">
        <w:rPr>
          <w:rFonts w:asciiTheme="minorHAnsi" w:hAnsiTheme="minorHAnsi" w:cstheme="minorHAnsi"/>
          <w:b/>
          <w:sz w:val="24"/>
        </w:rPr>
        <w:lastRenderedPageBreak/>
        <w:t>Strategic Alignment Checklist</w:t>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p>
    <w:p w14:paraId="06C8B63E" w14:textId="7AE5078D" w:rsidR="005201F1" w:rsidRPr="009F5513" w:rsidRDefault="005201F1" w:rsidP="005201F1">
      <w:pPr>
        <w:tabs>
          <w:tab w:val="left" w:pos="3240"/>
          <w:tab w:val="right" w:pos="6318"/>
          <w:tab w:val="left" w:pos="6474"/>
          <w:tab w:val="right" w:pos="8460"/>
        </w:tabs>
        <w:spacing w:after="60"/>
        <w:ind w:left="-851" w:right="-998"/>
        <w:jc w:val="both"/>
        <w:rPr>
          <w:rFonts w:asciiTheme="minorHAnsi" w:hAnsiTheme="minorHAnsi" w:cstheme="minorHAnsi"/>
          <w:i/>
          <w:sz w:val="24"/>
        </w:rPr>
      </w:pPr>
      <w:r w:rsidRPr="009F5513">
        <w:rPr>
          <w:rFonts w:asciiTheme="minorHAnsi" w:hAnsiTheme="minorHAnsi" w:cstheme="minorHAnsi"/>
          <w:b/>
          <w:sz w:val="24"/>
        </w:rPr>
        <w:t xml:space="preserve">Vision: </w:t>
      </w:r>
      <w:r w:rsidRPr="009F5513">
        <w:rPr>
          <w:rFonts w:asciiTheme="minorHAnsi" w:hAnsiTheme="minorHAnsi" w:cstheme="minorHAnsi"/>
          <w:i/>
          <w:sz w:val="24"/>
        </w:rPr>
        <w:t>Sturgeon County: a diverse, active community that pioneers opportunities and promotes initiative while embracing rural lifestyles.</w:t>
      </w:r>
    </w:p>
    <w:p w14:paraId="5D042F1B" w14:textId="3B9D0E6D" w:rsidR="005201F1" w:rsidRPr="009F5513" w:rsidRDefault="005201F1" w:rsidP="005201F1">
      <w:pPr>
        <w:tabs>
          <w:tab w:val="left" w:pos="3240"/>
          <w:tab w:val="right" w:pos="6318"/>
          <w:tab w:val="left" w:pos="6474"/>
          <w:tab w:val="right" w:pos="8460"/>
        </w:tabs>
        <w:spacing w:after="60"/>
        <w:ind w:left="-851" w:right="-998"/>
        <w:jc w:val="both"/>
        <w:rPr>
          <w:rFonts w:asciiTheme="minorHAnsi" w:hAnsiTheme="minorHAnsi" w:cstheme="minorHAnsi"/>
          <w:i/>
          <w:sz w:val="24"/>
        </w:rPr>
      </w:pPr>
      <w:r w:rsidRPr="009F5513">
        <w:rPr>
          <w:rFonts w:asciiTheme="minorHAnsi" w:hAnsiTheme="minorHAnsi" w:cstheme="minorHAnsi"/>
          <w:b/>
          <w:sz w:val="24"/>
        </w:rPr>
        <w:t xml:space="preserve">Mission: </w:t>
      </w:r>
      <w:r w:rsidRPr="009F5513">
        <w:rPr>
          <w:rFonts w:asciiTheme="minorHAnsi" w:hAnsiTheme="minorHAnsi" w:cstheme="minorHAnsi"/>
          <w:i/>
          <w:sz w:val="24"/>
        </w:rPr>
        <w:t>Provide quality, cost effective services and infrastructure to meet the diverse needs of the Sturgeon County community, while improving competitiveness and sustainability.</w:t>
      </w:r>
    </w:p>
    <w:p w14:paraId="133F351B" w14:textId="77777777" w:rsidR="00C52FA7" w:rsidRPr="00995A98" w:rsidRDefault="00C52FA7" w:rsidP="005201F1">
      <w:pPr>
        <w:tabs>
          <w:tab w:val="left" w:pos="3240"/>
          <w:tab w:val="right" w:pos="6318"/>
          <w:tab w:val="left" w:pos="6474"/>
          <w:tab w:val="right" w:pos="8460"/>
        </w:tabs>
        <w:spacing w:after="60"/>
        <w:ind w:left="-851" w:right="-998"/>
        <w:jc w:val="both"/>
        <w:rPr>
          <w:rFonts w:asciiTheme="minorHAnsi" w:hAnsiTheme="minorHAnsi" w:cstheme="minorHAnsi"/>
          <w:i/>
          <w:sz w:val="21"/>
          <w:szCs w:val="21"/>
        </w:rPr>
      </w:pPr>
    </w:p>
    <w:tbl>
      <w:tblPr>
        <w:tblStyle w:val="TableGrid"/>
        <w:tblW w:w="11199" w:type="dxa"/>
        <w:tblInd w:w="-1168" w:type="dxa"/>
        <w:tblLayout w:type="fixed"/>
        <w:tblLook w:val="04A0" w:firstRow="1" w:lastRow="0" w:firstColumn="1" w:lastColumn="0" w:noHBand="0" w:noVBand="1"/>
      </w:tblPr>
      <w:tblGrid>
        <w:gridCol w:w="7372"/>
        <w:gridCol w:w="1559"/>
        <w:gridCol w:w="709"/>
        <w:gridCol w:w="1559"/>
      </w:tblGrid>
      <w:tr w:rsidR="005201F1" w:rsidRPr="00995A98" w14:paraId="24968626" w14:textId="77777777" w:rsidTr="00E23B16">
        <w:trPr>
          <w:trHeight w:val="317"/>
        </w:trPr>
        <w:tc>
          <w:tcPr>
            <w:tcW w:w="7372" w:type="dxa"/>
            <w:vAlign w:val="center"/>
          </w:tcPr>
          <w:p w14:paraId="048FFCB3" w14:textId="77777777" w:rsidR="005201F1" w:rsidRPr="00995A98" w:rsidRDefault="005201F1" w:rsidP="00E23B16">
            <w:pPr>
              <w:tabs>
                <w:tab w:val="left" w:pos="3240"/>
                <w:tab w:val="right" w:pos="6318"/>
                <w:tab w:val="left" w:pos="6474"/>
                <w:tab w:val="right" w:pos="8460"/>
              </w:tabs>
              <w:rPr>
                <w:rFonts w:asciiTheme="minorHAnsi" w:hAnsiTheme="minorHAnsi" w:cstheme="minorHAnsi"/>
                <w:szCs w:val="22"/>
              </w:rPr>
            </w:pPr>
            <w:r w:rsidRPr="00995A98">
              <w:rPr>
                <w:rFonts w:asciiTheme="minorHAnsi" w:hAnsiTheme="minorHAnsi" w:cstheme="minorHAnsi"/>
                <w:b/>
                <w:szCs w:val="22"/>
              </w:rPr>
              <w:t>Focus Areas</w:t>
            </w:r>
          </w:p>
        </w:tc>
        <w:tc>
          <w:tcPr>
            <w:tcW w:w="1559" w:type="dxa"/>
            <w:vAlign w:val="center"/>
          </w:tcPr>
          <w:p w14:paraId="22DE02FF"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Not consistent</w:t>
            </w:r>
          </w:p>
        </w:tc>
        <w:tc>
          <w:tcPr>
            <w:tcW w:w="709" w:type="dxa"/>
            <w:vAlign w:val="center"/>
          </w:tcPr>
          <w:p w14:paraId="3A25AB4E"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N/A</w:t>
            </w:r>
          </w:p>
        </w:tc>
        <w:tc>
          <w:tcPr>
            <w:tcW w:w="1559" w:type="dxa"/>
            <w:vAlign w:val="center"/>
          </w:tcPr>
          <w:p w14:paraId="5229B1CA"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Consistent</w:t>
            </w:r>
          </w:p>
        </w:tc>
      </w:tr>
      <w:tr w:rsidR="008675A1" w:rsidRPr="00995A98" w14:paraId="160C6F68" w14:textId="77777777" w:rsidTr="009618C8">
        <w:trPr>
          <w:trHeight w:val="284"/>
        </w:trPr>
        <w:tc>
          <w:tcPr>
            <w:tcW w:w="7372" w:type="dxa"/>
            <w:vAlign w:val="center"/>
          </w:tcPr>
          <w:p w14:paraId="3DA52BA2" w14:textId="77777777" w:rsidR="008675A1" w:rsidRPr="00995A98" w:rsidRDefault="008675A1"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Planned Growth and Prosperity</w:t>
            </w:r>
          </w:p>
        </w:tc>
        <w:tc>
          <w:tcPr>
            <w:tcW w:w="1559" w:type="dxa"/>
            <w:vAlign w:val="center"/>
          </w:tcPr>
          <w:p w14:paraId="0487B8CD"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65C946DE"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75B0ADE7"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8675A1" w:rsidRPr="00995A98" w14:paraId="6577EFE2" w14:textId="77777777" w:rsidTr="009618C8">
        <w:trPr>
          <w:trHeight w:val="284"/>
        </w:trPr>
        <w:tc>
          <w:tcPr>
            <w:tcW w:w="7372" w:type="dxa"/>
            <w:vAlign w:val="center"/>
          </w:tcPr>
          <w:p w14:paraId="761A9F40" w14:textId="77777777" w:rsidR="008675A1" w:rsidRPr="00995A98" w:rsidRDefault="008675A1" w:rsidP="009618C8">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 xml:space="preserve">We encourage varied and integrated enterprises that enhance our strong </w:t>
            </w:r>
            <w:proofErr w:type="gramStart"/>
            <w:r w:rsidRPr="00995A98">
              <w:rPr>
                <w:rFonts w:asciiTheme="minorHAnsi" w:hAnsiTheme="minorHAnsi" w:cstheme="minorHAnsi"/>
                <w:i/>
                <w:sz w:val="21"/>
                <w:szCs w:val="21"/>
              </w:rPr>
              <w:t>economic</w:t>
            </w:r>
            <w:proofErr w:type="gramEnd"/>
            <w:r w:rsidRPr="00995A98">
              <w:rPr>
                <w:rFonts w:asciiTheme="minorHAnsi" w:hAnsiTheme="minorHAnsi" w:cstheme="minorHAnsi"/>
                <w:i/>
                <w:sz w:val="21"/>
                <w:szCs w:val="21"/>
              </w:rPr>
              <w:t xml:space="preserve"> </w:t>
            </w:r>
          </w:p>
          <w:p w14:paraId="17496903" w14:textId="77777777" w:rsidR="008675A1" w:rsidRDefault="008675A1" w:rsidP="009618C8">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base, while balancing the needs of the community and natural environment.</w:t>
            </w:r>
          </w:p>
          <w:p w14:paraId="50548278" w14:textId="5F0249D2" w:rsidR="00010397" w:rsidRPr="00995A98" w:rsidRDefault="00010397" w:rsidP="009618C8">
            <w:pPr>
              <w:tabs>
                <w:tab w:val="left" w:pos="3240"/>
                <w:tab w:val="right" w:pos="6318"/>
                <w:tab w:val="left" w:pos="6474"/>
                <w:tab w:val="right" w:pos="8460"/>
              </w:tabs>
              <w:ind w:right="-999"/>
              <w:rPr>
                <w:rFonts w:asciiTheme="minorHAnsi" w:hAnsiTheme="minorHAnsi" w:cstheme="minorHAnsi"/>
                <w:i/>
                <w:sz w:val="21"/>
                <w:szCs w:val="21"/>
              </w:rPr>
            </w:pPr>
            <w:r>
              <w:rPr>
                <w:rFonts w:asciiTheme="minorHAnsi" w:hAnsiTheme="minorHAnsi" w:cstheme="minorHAnsi"/>
                <w:i/>
                <w:sz w:val="21"/>
                <w:szCs w:val="21"/>
              </w:rPr>
              <w:t xml:space="preserve">(Strategic Plan and </w:t>
            </w:r>
            <w:r w:rsidR="00564E9C">
              <w:rPr>
                <w:rFonts w:asciiTheme="minorHAnsi" w:hAnsiTheme="minorHAnsi" w:cstheme="minorHAnsi"/>
                <w:i/>
                <w:sz w:val="21"/>
                <w:szCs w:val="21"/>
              </w:rPr>
              <w:t xml:space="preserve">MDP </w:t>
            </w:r>
            <w:r>
              <w:rPr>
                <w:rFonts w:asciiTheme="minorHAnsi" w:hAnsiTheme="minorHAnsi" w:cstheme="minorHAnsi"/>
                <w:i/>
                <w:sz w:val="21"/>
                <w:szCs w:val="21"/>
              </w:rPr>
              <w:t>pg. 36)</w:t>
            </w:r>
          </w:p>
        </w:tc>
        <w:sdt>
          <w:sdtPr>
            <w:rPr>
              <w:rFonts w:asciiTheme="minorHAnsi" w:hAnsiTheme="minorHAnsi" w:cstheme="minorHAnsi"/>
              <w:b/>
              <w:sz w:val="21"/>
              <w:szCs w:val="21"/>
            </w:rPr>
            <w:id w:val="-1213499457"/>
            <w14:checkbox>
              <w14:checked w14:val="0"/>
              <w14:checkedState w14:val="2612" w14:font="MS Gothic"/>
              <w14:uncheckedState w14:val="2610" w14:font="MS Gothic"/>
            </w14:checkbox>
          </w:sdtPr>
          <w:sdtEndPr/>
          <w:sdtContent>
            <w:tc>
              <w:tcPr>
                <w:tcW w:w="1559" w:type="dxa"/>
                <w:vAlign w:val="center"/>
              </w:tcPr>
              <w:p w14:paraId="551E20D1" w14:textId="427E7C58" w:rsidR="008675A1"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639930109"/>
            <w14:checkbox>
              <w14:checked w14:val="1"/>
              <w14:checkedState w14:val="2612" w14:font="MS Gothic"/>
              <w14:uncheckedState w14:val="2610" w14:font="MS Gothic"/>
            </w14:checkbox>
          </w:sdtPr>
          <w:sdtEndPr/>
          <w:sdtContent>
            <w:tc>
              <w:tcPr>
                <w:tcW w:w="709" w:type="dxa"/>
                <w:vAlign w:val="center"/>
              </w:tcPr>
              <w:p w14:paraId="7FDDC8FD" w14:textId="2411668C" w:rsidR="008675A1" w:rsidRPr="00995A98" w:rsidRDefault="00D34C73"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544606095"/>
            <w14:checkbox>
              <w14:checked w14:val="0"/>
              <w14:checkedState w14:val="2612" w14:font="MS Gothic"/>
              <w14:uncheckedState w14:val="2610" w14:font="MS Gothic"/>
            </w14:checkbox>
          </w:sdtPr>
          <w:sdtEndPr/>
          <w:sdtContent>
            <w:tc>
              <w:tcPr>
                <w:tcW w:w="1559" w:type="dxa"/>
                <w:vAlign w:val="center"/>
              </w:tcPr>
              <w:p w14:paraId="7A7494A8"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8675A1" w:rsidRPr="00995A98" w14:paraId="04C95C7B" w14:textId="77777777" w:rsidTr="009618C8">
        <w:trPr>
          <w:trHeight w:val="284"/>
        </w:trPr>
        <w:tc>
          <w:tcPr>
            <w:tcW w:w="7372" w:type="dxa"/>
            <w:vAlign w:val="center"/>
          </w:tcPr>
          <w:p w14:paraId="453A9EDF" w14:textId="2CE6ABAC" w:rsidR="008675A1" w:rsidRPr="00FE6126" w:rsidRDefault="00991E0B"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sidRPr="00FE6126">
              <w:rPr>
                <w:rFonts w:asciiTheme="minorHAnsi" w:hAnsiTheme="minorHAnsi" w:cstheme="minorHAnsi"/>
                <w:i/>
                <w:sz w:val="21"/>
                <w:szCs w:val="21"/>
              </w:rPr>
              <w:t>Supports a strong thriving business environment</w:t>
            </w:r>
            <w:r>
              <w:rPr>
                <w:rFonts w:asciiTheme="minorHAnsi" w:hAnsiTheme="minorHAnsi" w:cstheme="minorHAnsi"/>
                <w:i/>
                <w:sz w:val="21"/>
                <w:szCs w:val="21"/>
              </w:rPr>
              <w:t xml:space="preserve"> to strengthen our economic foundation</w:t>
            </w:r>
          </w:p>
        </w:tc>
        <w:sdt>
          <w:sdtPr>
            <w:rPr>
              <w:rFonts w:asciiTheme="minorHAnsi" w:hAnsiTheme="minorHAnsi" w:cstheme="minorHAnsi"/>
              <w:b/>
              <w:sz w:val="21"/>
              <w:szCs w:val="21"/>
            </w:rPr>
            <w:id w:val="1393080811"/>
            <w14:checkbox>
              <w14:checked w14:val="0"/>
              <w14:checkedState w14:val="2612" w14:font="MS Gothic"/>
              <w14:uncheckedState w14:val="2610" w14:font="MS Gothic"/>
            </w14:checkbox>
          </w:sdtPr>
          <w:sdtEndPr/>
          <w:sdtContent>
            <w:tc>
              <w:tcPr>
                <w:tcW w:w="1559" w:type="dxa"/>
                <w:vAlign w:val="center"/>
              </w:tcPr>
              <w:p w14:paraId="74EDAED2"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605802316"/>
            <w14:checkbox>
              <w14:checked w14:val="1"/>
              <w14:checkedState w14:val="2612" w14:font="MS Gothic"/>
              <w14:uncheckedState w14:val="2610" w14:font="MS Gothic"/>
            </w14:checkbox>
          </w:sdtPr>
          <w:sdtEndPr/>
          <w:sdtContent>
            <w:tc>
              <w:tcPr>
                <w:tcW w:w="709" w:type="dxa"/>
                <w:vAlign w:val="center"/>
              </w:tcPr>
              <w:p w14:paraId="5D589803" w14:textId="3E87CE38" w:rsidR="008675A1" w:rsidRPr="00995A98" w:rsidRDefault="00D34C73"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357584429"/>
            <w14:checkbox>
              <w14:checked w14:val="0"/>
              <w14:checkedState w14:val="2612" w14:font="MS Gothic"/>
              <w14:uncheckedState w14:val="2610" w14:font="MS Gothic"/>
            </w14:checkbox>
          </w:sdtPr>
          <w:sdtEndPr/>
          <w:sdtContent>
            <w:tc>
              <w:tcPr>
                <w:tcW w:w="1559" w:type="dxa"/>
                <w:vAlign w:val="center"/>
              </w:tcPr>
              <w:p w14:paraId="2ACC9052"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7E42F4" w:rsidRPr="00995A98" w14:paraId="51C57AF7" w14:textId="77777777" w:rsidTr="00290B0D">
        <w:trPr>
          <w:trHeight w:val="284"/>
        </w:trPr>
        <w:tc>
          <w:tcPr>
            <w:tcW w:w="7372" w:type="dxa"/>
            <w:tcBorders>
              <w:bottom w:val="single" w:sz="4" w:space="0" w:color="000000"/>
            </w:tcBorders>
            <w:vAlign w:val="center"/>
          </w:tcPr>
          <w:p w14:paraId="3BED811F" w14:textId="4CB440AB" w:rsidR="007E42F4" w:rsidRPr="00FE6126" w:rsidRDefault="007B2527"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bookmarkStart w:id="7" w:name="_Hlk524429560"/>
            <w:r>
              <w:rPr>
                <w:rFonts w:asciiTheme="minorHAnsi" w:hAnsiTheme="minorHAnsi" w:cstheme="minorHAnsi"/>
                <w:i/>
                <w:sz w:val="21"/>
                <w:szCs w:val="21"/>
              </w:rPr>
              <w:t>Plans for responsible growth through the MDP and regional growth plan.</w:t>
            </w:r>
          </w:p>
        </w:tc>
        <w:sdt>
          <w:sdtPr>
            <w:rPr>
              <w:rFonts w:asciiTheme="minorHAnsi" w:hAnsiTheme="minorHAnsi" w:cstheme="minorHAnsi"/>
              <w:b/>
              <w:sz w:val="21"/>
              <w:szCs w:val="21"/>
            </w:rPr>
            <w:id w:val="-2035885321"/>
            <w14:checkbox>
              <w14:checked w14:val="0"/>
              <w14:checkedState w14:val="2612" w14:font="MS Gothic"/>
              <w14:uncheckedState w14:val="2610" w14:font="MS Gothic"/>
            </w14:checkbox>
          </w:sdtPr>
          <w:sdtEndPr/>
          <w:sdtContent>
            <w:tc>
              <w:tcPr>
                <w:tcW w:w="1559" w:type="dxa"/>
                <w:tcBorders>
                  <w:bottom w:val="single" w:sz="4" w:space="0" w:color="000000"/>
                </w:tcBorders>
                <w:vAlign w:val="center"/>
              </w:tcPr>
              <w:p w14:paraId="217F6312" w14:textId="0D2BF1CD" w:rsidR="007E42F4"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591385308"/>
            <w14:checkbox>
              <w14:checked w14:val="1"/>
              <w14:checkedState w14:val="2612" w14:font="MS Gothic"/>
              <w14:uncheckedState w14:val="2610" w14:font="MS Gothic"/>
            </w14:checkbox>
          </w:sdtPr>
          <w:sdtEndPr/>
          <w:sdtContent>
            <w:tc>
              <w:tcPr>
                <w:tcW w:w="709" w:type="dxa"/>
                <w:tcBorders>
                  <w:bottom w:val="single" w:sz="4" w:space="0" w:color="000000"/>
                </w:tcBorders>
                <w:vAlign w:val="center"/>
              </w:tcPr>
              <w:p w14:paraId="2F087717" w14:textId="2603E8C4" w:rsidR="007E42F4" w:rsidRPr="00995A98" w:rsidRDefault="00D34C73"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73043438"/>
            <w14:checkbox>
              <w14:checked w14:val="0"/>
              <w14:checkedState w14:val="2612" w14:font="MS Gothic"/>
              <w14:uncheckedState w14:val="2610" w14:font="MS Gothic"/>
            </w14:checkbox>
          </w:sdtPr>
          <w:sdtEndPr/>
          <w:sdtContent>
            <w:tc>
              <w:tcPr>
                <w:tcW w:w="1559" w:type="dxa"/>
                <w:tcBorders>
                  <w:bottom w:val="single" w:sz="4" w:space="0" w:color="000000"/>
                </w:tcBorders>
                <w:vAlign w:val="center"/>
              </w:tcPr>
              <w:p w14:paraId="72CD871E"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290B0D" w:rsidRPr="00995A98" w14:paraId="0043F359" w14:textId="77777777" w:rsidTr="00290B0D">
        <w:trPr>
          <w:trHeight w:val="645"/>
        </w:trPr>
        <w:tc>
          <w:tcPr>
            <w:tcW w:w="7372" w:type="dxa"/>
            <w:tcBorders>
              <w:bottom w:val="nil"/>
            </w:tcBorders>
            <w:vAlign w:val="center"/>
          </w:tcPr>
          <w:p w14:paraId="3662C376" w14:textId="77777777" w:rsidR="00290B0D" w:rsidRDefault="00290B0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Manages growth for current and future developments through:</w:t>
            </w:r>
          </w:p>
          <w:p w14:paraId="200B3351" w14:textId="208FF4F6" w:rsidR="00290B0D" w:rsidRPr="00290B0D" w:rsidRDefault="00290B0D" w:rsidP="00290B0D">
            <w:pPr>
              <w:pStyle w:val="ListParagraph"/>
              <w:numPr>
                <w:ilvl w:val="1"/>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 xml:space="preserve"> transparent bylaws, </w:t>
            </w:r>
            <w:proofErr w:type="gramStart"/>
            <w:r>
              <w:rPr>
                <w:rFonts w:asciiTheme="minorHAnsi" w:hAnsiTheme="minorHAnsi" w:cstheme="minorHAnsi"/>
                <w:i/>
                <w:sz w:val="21"/>
                <w:szCs w:val="21"/>
              </w:rPr>
              <w:t>policies</w:t>
            </w:r>
            <w:proofErr w:type="gramEnd"/>
            <w:r>
              <w:rPr>
                <w:rFonts w:asciiTheme="minorHAnsi" w:hAnsiTheme="minorHAnsi" w:cstheme="minorHAnsi"/>
                <w:i/>
                <w:sz w:val="21"/>
                <w:szCs w:val="21"/>
              </w:rPr>
              <w:t xml:space="preserve"> and processes to enable responsible land development</w:t>
            </w:r>
          </w:p>
        </w:tc>
        <w:sdt>
          <w:sdtPr>
            <w:rPr>
              <w:rFonts w:asciiTheme="minorHAnsi" w:hAnsiTheme="minorHAnsi" w:cstheme="minorHAnsi"/>
              <w:b/>
              <w:sz w:val="21"/>
              <w:szCs w:val="21"/>
            </w:rPr>
            <w:id w:val="2084793882"/>
            <w14:checkbox>
              <w14:checked w14:val="0"/>
              <w14:checkedState w14:val="2612" w14:font="MS Gothic"/>
              <w14:uncheckedState w14:val="2610" w14:font="MS Gothic"/>
            </w14:checkbox>
          </w:sdtPr>
          <w:sdtEndPr/>
          <w:sdtContent>
            <w:tc>
              <w:tcPr>
                <w:tcW w:w="1559" w:type="dxa"/>
                <w:tcBorders>
                  <w:bottom w:val="nil"/>
                </w:tcBorders>
                <w:vAlign w:val="center"/>
              </w:tcPr>
              <w:p w14:paraId="68BC7F3E" w14:textId="190A8C8D" w:rsidR="00290B0D"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958229422"/>
            <w14:checkbox>
              <w14:checked w14:val="1"/>
              <w14:checkedState w14:val="2612" w14:font="MS Gothic"/>
              <w14:uncheckedState w14:val="2610" w14:font="MS Gothic"/>
            </w14:checkbox>
          </w:sdtPr>
          <w:sdtEndPr/>
          <w:sdtContent>
            <w:tc>
              <w:tcPr>
                <w:tcW w:w="709" w:type="dxa"/>
                <w:tcBorders>
                  <w:bottom w:val="nil"/>
                </w:tcBorders>
                <w:vAlign w:val="center"/>
              </w:tcPr>
              <w:p w14:paraId="226A5F0B" w14:textId="0F2EEBF3" w:rsidR="00290B0D" w:rsidRPr="00995A98" w:rsidRDefault="00D34C73"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41566389"/>
            <w14:checkbox>
              <w14:checked w14:val="0"/>
              <w14:checkedState w14:val="2612" w14:font="MS Gothic"/>
              <w14:uncheckedState w14:val="2610" w14:font="MS Gothic"/>
            </w14:checkbox>
          </w:sdtPr>
          <w:sdtEndPr/>
          <w:sdtContent>
            <w:tc>
              <w:tcPr>
                <w:tcW w:w="1559" w:type="dxa"/>
                <w:tcBorders>
                  <w:bottom w:val="nil"/>
                </w:tcBorders>
                <w:vAlign w:val="center"/>
              </w:tcPr>
              <w:p w14:paraId="65CCE397" w14:textId="283AAC6B" w:rsidR="00290B0D"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290B0D" w:rsidRPr="00995A98" w14:paraId="5D15A940" w14:textId="77777777" w:rsidTr="00290B0D">
        <w:trPr>
          <w:trHeight w:val="645"/>
        </w:trPr>
        <w:tc>
          <w:tcPr>
            <w:tcW w:w="7372" w:type="dxa"/>
            <w:tcBorders>
              <w:top w:val="nil"/>
            </w:tcBorders>
            <w:vAlign w:val="center"/>
          </w:tcPr>
          <w:p w14:paraId="7706E176" w14:textId="06F2FB85" w:rsidR="00290B0D" w:rsidRDefault="00290B0D" w:rsidP="00290B0D">
            <w:pPr>
              <w:pStyle w:val="ListParagraph"/>
              <w:numPr>
                <w:ilvl w:val="1"/>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targeting growth around existing and identified future growth areas</w:t>
            </w:r>
          </w:p>
        </w:tc>
        <w:sdt>
          <w:sdtPr>
            <w:rPr>
              <w:rFonts w:asciiTheme="minorHAnsi" w:hAnsiTheme="minorHAnsi" w:cstheme="minorHAnsi"/>
              <w:b/>
              <w:sz w:val="21"/>
              <w:szCs w:val="21"/>
            </w:rPr>
            <w:id w:val="-1988311581"/>
            <w14:checkbox>
              <w14:checked w14:val="0"/>
              <w14:checkedState w14:val="2612" w14:font="MS Gothic"/>
              <w14:uncheckedState w14:val="2610" w14:font="MS Gothic"/>
            </w14:checkbox>
          </w:sdtPr>
          <w:sdtEndPr/>
          <w:sdtContent>
            <w:tc>
              <w:tcPr>
                <w:tcW w:w="1559" w:type="dxa"/>
                <w:tcBorders>
                  <w:top w:val="nil"/>
                </w:tcBorders>
                <w:vAlign w:val="center"/>
              </w:tcPr>
              <w:p w14:paraId="5E04513E" w14:textId="18F807C1" w:rsidR="00290B0D"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41207663"/>
            <w14:checkbox>
              <w14:checked w14:val="1"/>
              <w14:checkedState w14:val="2612" w14:font="MS Gothic"/>
              <w14:uncheckedState w14:val="2610" w14:font="MS Gothic"/>
            </w14:checkbox>
          </w:sdtPr>
          <w:sdtEndPr/>
          <w:sdtContent>
            <w:tc>
              <w:tcPr>
                <w:tcW w:w="709" w:type="dxa"/>
                <w:tcBorders>
                  <w:top w:val="nil"/>
                </w:tcBorders>
                <w:vAlign w:val="center"/>
              </w:tcPr>
              <w:p w14:paraId="66ADAE95" w14:textId="2C87B40F" w:rsidR="00290B0D" w:rsidRDefault="00D34C73"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243860884"/>
            <w14:checkbox>
              <w14:checked w14:val="0"/>
              <w14:checkedState w14:val="2612" w14:font="MS Gothic"/>
              <w14:uncheckedState w14:val="2610" w14:font="MS Gothic"/>
            </w14:checkbox>
          </w:sdtPr>
          <w:sdtEndPr/>
          <w:sdtContent>
            <w:tc>
              <w:tcPr>
                <w:tcW w:w="1559" w:type="dxa"/>
                <w:tcBorders>
                  <w:top w:val="nil"/>
                </w:tcBorders>
                <w:vAlign w:val="center"/>
              </w:tcPr>
              <w:p w14:paraId="300F7C05" w14:textId="54230F25" w:rsidR="00290B0D"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bookmarkEnd w:id="7"/>
      <w:tr w:rsidR="007E42F4" w:rsidRPr="00995A98" w14:paraId="4F8E299F" w14:textId="77777777" w:rsidTr="009618C8">
        <w:trPr>
          <w:trHeight w:val="284"/>
        </w:trPr>
        <w:tc>
          <w:tcPr>
            <w:tcW w:w="7372" w:type="dxa"/>
            <w:vAlign w:val="center"/>
          </w:tcPr>
          <w:p w14:paraId="39E1C0BE" w14:textId="77777777" w:rsidR="007E42F4" w:rsidRPr="00995A98" w:rsidRDefault="007E42F4"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Maintain and Enhance Strong Communities</w:t>
            </w:r>
          </w:p>
        </w:tc>
        <w:tc>
          <w:tcPr>
            <w:tcW w:w="1559" w:type="dxa"/>
            <w:vAlign w:val="center"/>
          </w:tcPr>
          <w:p w14:paraId="24ABFE09" w14:textId="07DF74EA"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753D5DE8" w14:textId="77777777"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4E4887CA" w14:textId="77777777"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7E42F4" w:rsidRPr="00995A98" w14:paraId="24A3D3B3" w14:textId="77777777" w:rsidTr="009618C8">
        <w:trPr>
          <w:trHeight w:val="284"/>
        </w:trPr>
        <w:tc>
          <w:tcPr>
            <w:tcW w:w="7372" w:type="dxa"/>
            <w:vAlign w:val="center"/>
          </w:tcPr>
          <w:p w14:paraId="4341B692" w14:textId="6EE7BA06" w:rsidR="005E4B38" w:rsidRDefault="007E42F4" w:rsidP="00C00AA1">
            <w:pPr>
              <w:tabs>
                <w:tab w:val="left" w:pos="3240"/>
                <w:tab w:val="right" w:pos="6318"/>
                <w:tab w:val="left" w:pos="6474"/>
                <w:tab w:val="right" w:pos="8460"/>
              </w:tabs>
              <w:spacing w:after="60"/>
              <w:ind w:right="-998"/>
              <w:rPr>
                <w:rFonts w:asciiTheme="minorHAnsi" w:hAnsiTheme="minorHAnsi" w:cstheme="minorHAnsi"/>
                <w:i/>
                <w:sz w:val="21"/>
                <w:szCs w:val="21"/>
              </w:rPr>
            </w:pPr>
            <w:r w:rsidRPr="0043439B">
              <w:rPr>
                <w:rFonts w:asciiTheme="minorHAnsi" w:hAnsiTheme="minorHAnsi" w:cstheme="minorHAnsi"/>
                <w:i/>
                <w:sz w:val="21"/>
                <w:szCs w:val="21"/>
              </w:rPr>
              <w:t xml:space="preserve">We are committed to a safe and viable community, where our residents </w:t>
            </w:r>
            <w:proofErr w:type="gramStart"/>
            <w:r w:rsidRPr="0043439B">
              <w:rPr>
                <w:rFonts w:asciiTheme="minorHAnsi" w:hAnsiTheme="minorHAnsi" w:cstheme="minorHAnsi"/>
                <w:i/>
                <w:sz w:val="21"/>
                <w:szCs w:val="21"/>
              </w:rPr>
              <w:t>are</w:t>
            </w:r>
            <w:proofErr w:type="gramEnd"/>
            <w:r w:rsidRPr="0043439B">
              <w:rPr>
                <w:rFonts w:asciiTheme="minorHAnsi" w:hAnsiTheme="minorHAnsi" w:cstheme="minorHAnsi"/>
                <w:i/>
                <w:sz w:val="21"/>
                <w:szCs w:val="21"/>
              </w:rPr>
              <w:t xml:space="preserve">  </w:t>
            </w:r>
          </w:p>
          <w:p w14:paraId="20F86BC8" w14:textId="77777777" w:rsidR="00C805A9" w:rsidRDefault="007E42F4" w:rsidP="00C00AA1">
            <w:pPr>
              <w:tabs>
                <w:tab w:val="left" w:pos="3240"/>
                <w:tab w:val="right" w:pos="6318"/>
                <w:tab w:val="left" w:pos="6474"/>
                <w:tab w:val="right" w:pos="8460"/>
              </w:tabs>
              <w:spacing w:after="60"/>
              <w:ind w:right="-998"/>
              <w:rPr>
                <w:rFonts w:asciiTheme="minorHAnsi" w:hAnsiTheme="minorHAnsi"/>
                <w:i/>
              </w:rPr>
            </w:pPr>
            <w:r w:rsidRPr="0043439B">
              <w:rPr>
                <w:rFonts w:asciiTheme="minorHAnsi" w:hAnsiTheme="minorHAnsi" w:cstheme="minorHAnsi"/>
                <w:i/>
                <w:sz w:val="21"/>
                <w:szCs w:val="21"/>
              </w:rPr>
              <w:t xml:space="preserve">provided with access to opportunities and </w:t>
            </w:r>
            <w:r w:rsidR="007B4182" w:rsidRPr="0043439B">
              <w:rPr>
                <w:rFonts w:asciiTheme="minorHAnsi" w:hAnsiTheme="minorHAnsi" w:cstheme="minorHAnsi"/>
                <w:i/>
                <w:sz w:val="21"/>
                <w:szCs w:val="21"/>
              </w:rPr>
              <w:t>quality of life</w:t>
            </w:r>
            <w:r w:rsidRPr="0043439B">
              <w:rPr>
                <w:rFonts w:asciiTheme="minorHAnsi" w:hAnsiTheme="minorHAnsi" w:cstheme="minorHAnsi"/>
                <w:i/>
                <w:sz w:val="21"/>
                <w:szCs w:val="21"/>
              </w:rPr>
              <w:t>.</w:t>
            </w:r>
            <w:r w:rsidRPr="0043439B">
              <w:rPr>
                <w:rFonts w:asciiTheme="minorHAnsi" w:hAnsiTheme="minorHAnsi"/>
                <w:i/>
              </w:rPr>
              <w:t xml:space="preserve"> </w:t>
            </w:r>
          </w:p>
          <w:p w14:paraId="53891517" w14:textId="3404D77C" w:rsidR="007E42F4" w:rsidRPr="00202F3A" w:rsidRDefault="00C805A9" w:rsidP="00C00AA1">
            <w:pPr>
              <w:tabs>
                <w:tab w:val="left" w:pos="3240"/>
                <w:tab w:val="right" w:pos="6318"/>
                <w:tab w:val="left" w:pos="6474"/>
                <w:tab w:val="right" w:pos="8460"/>
              </w:tabs>
              <w:spacing w:after="60"/>
              <w:ind w:right="-998"/>
              <w:rPr>
                <w:rFonts w:asciiTheme="minorHAnsi" w:hAnsiTheme="minorHAnsi"/>
                <w:i/>
              </w:rPr>
            </w:pPr>
            <w:r w:rsidRPr="00C805A9">
              <w:rPr>
                <w:rFonts w:asciiTheme="minorHAnsi" w:hAnsiTheme="minorHAnsi"/>
                <w:i/>
              </w:rPr>
              <w:t>(Strategic Plan and</w:t>
            </w:r>
            <w:r w:rsidR="00564E9C">
              <w:rPr>
                <w:rFonts w:asciiTheme="minorHAnsi" w:hAnsiTheme="minorHAnsi"/>
                <w:i/>
              </w:rPr>
              <w:t xml:space="preserve"> pg. 27</w:t>
            </w:r>
            <w:r w:rsidRPr="00C805A9">
              <w:rPr>
                <w:rFonts w:asciiTheme="minorHAnsi" w:hAnsiTheme="minorHAnsi"/>
                <w:i/>
              </w:rPr>
              <w:t xml:space="preserve"> </w:t>
            </w:r>
            <w:r w:rsidR="00564E9C">
              <w:rPr>
                <w:rFonts w:asciiTheme="minorHAnsi" w:hAnsiTheme="minorHAnsi"/>
                <w:i/>
              </w:rPr>
              <w:t>MDP</w:t>
            </w:r>
            <w:r w:rsidRPr="00C805A9">
              <w:rPr>
                <w:rFonts w:asciiTheme="minorHAnsi" w:hAnsiTheme="minorHAnsi"/>
                <w:i/>
              </w:rPr>
              <w:t>)</w:t>
            </w:r>
          </w:p>
        </w:tc>
        <w:sdt>
          <w:sdtPr>
            <w:rPr>
              <w:rFonts w:asciiTheme="minorHAnsi" w:hAnsiTheme="minorHAnsi" w:cstheme="minorHAnsi"/>
              <w:b/>
              <w:sz w:val="21"/>
              <w:szCs w:val="21"/>
            </w:rPr>
            <w:id w:val="-1014382621"/>
            <w14:checkbox>
              <w14:checked w14:val="0"/>
              <w14:checkedState w14:val="2612" w14:font="MS Gothic"/>
              <w14:uncheckedState w14:val="2610" w14:font="MS Gothic"/>
            </w14:checkbox>
          </w:sdtPr>
          <w:sdtEndPr/>
          <w:sdtContent>
            <w:tc>
              <w:tcPr>
                <w:tcW w:w="1559" w:type="dxa"/>
                <w:vAlign w:val="center"/>
              </w:tcPr>
              <w:p w14:paraId="4CFAFB4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782964469"/>
            <w14:checkbox>
              <w14:checked w14:val="1"/>
              <w14:checkedState w14:val="2612" w14:font="MS Gothic"/>
              <w14:uncheckedState w14:val="2610" w14:font="MS Gothic"/>
            </w14:checkbox>
          </w:sdtPr>
          <w:sdtEndPr/>
          <w:sdtContent>
            <w:tc>
              <w:tcPr>
                <w:tcW w:w="709" w:type="dxa"/>
                <w:vAlign w:val="center"/>
              </w:tcPr>
              <w:p w14:paraId="5386D086" w14:textId="1F641570" w:rsidR="007E42F4" w:rsidRPr="00995A98" w:rsidRDefault="00D34C73"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370985643"/>
            <w14:checkbox>
              <w14:checked w14:val="0"/>
              <w14:checkedState w14:val="2612" w14:font="MS Gothic"/>
              <w14:uncheckedState w14:val="2610" w14:font="MS Gothic"/>
            </w14:checkbox>
          </w:sdtPr>
          <w:sdtEndPr/>
          <w:sdtContent>
            <w:tc>
              <w:tcPr>
                <w:tcW w:w="1559" w:type="dxa"/>
                <w:vAlign w:val="center"/>
              </w:tcPr>
              <w:p w14:paraId="75FA7693"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7E42F4" w:rsidRPr="00995A98" w14:paraId="7899C2BB" w14:textId="77777777" w:rsidTr="009618C8">
        <w:trPr>
          <w:trHeight w:val="284"/>
        </w:trPr>
        <w:tc>
          <w:tcPr>
            <w:tcW w:w="7372" w:type="dxa"/>
            <w:vAlign w:val="center"/>
          </w:tcPr>
          <w:p w14:paraId="3BFD3BE4" w14:textId="4F58F2D1" w:rsidR="007E42F4" w:rsidRPr="00995A98" w:rsidRDefault="00F7421E" w:rsidP="009618C8">
            <w:pPr>
              <w:pStyle w:val="ListParagraph"/>
              <w:numPr>
                <w:ilvl w:val="0"/>
                <w:numId w:val="4"/>
              </w:numPr>
              <w:tabs>
                <w:tab w:val="left" w:pos="3240"/>
                <w:tab w:val="right" w:pos="6318"/>
                <w:tab w:val="left" w:pos="6474"/>
                <w:tab w:val="right" w:pos="8460"/>
              </w:tabs>
              <w:ind w:left="714" w:hanging="357"/>
              <w:jc w:val="both"/>
              <w:rPr>
                <w:rFonts w:asciiTheme="minorHAnsi" w:hAnsiTheme="minorHAnsi" w:cstheme="minorHAnsi"/>
                <w:i/>
                <w:sz w:val="21"/>
                <w:szCs w:val="21"/>
              </w:rPr>
            </w:pPr>
            <w:r>
              <w:rPr>
                <w:rFonts w:asciiTheme="minorHAnsi" w:hAnsiTheme="minorHAnsi" w:cstheme="minorHAnsi"/>
                <w:i/>
                <w:sz w:val="21"/>
                <w:szCs w:val="21"/>
              </w:rPr>
              <w:t>Provides access to programs and services that have a p</w:t>
            </w:r>
            <w:r w:rsidR="007E42F4" w:rsidRPr="00995A98">
              <w:rPr>
                <w:rFonts w:asciiTheme="minorHAnsi" w:hAnsiTheme="minorHAnsi" w:cstheme="minorHAnsi"/>
                <w:i/>
                <w:sz w:val="21"/>
                <w:szCs w:val="21"/>
              </w:rPr>
              <w:t>ositive impact on residents’ quality of life</w:t>
            </w:r>
          </w:p>
        </w:tc>
        <w:sdt>
          <w:sdtPr>
            <w:rPr>
              <w:rFonts w:asciiTheme="minorHAnsi" w:hAnsiTheme="minorHAnsi" w:cstheme="minorHAnsi"/>
              <w:b/>
              <w:sz w:val="21"/>
              <w:szCs w:val="21"/>
            </w:rPr>
            <w:id w:val="-128555236"/>
            <w14:checkbox>
              <w14:checked w14:val="0"/>
              <w14:checkedState w14:val="2612" w14:font="MS Gothic"/>
              <w14:uncheckedState w14:val="2610" w14:font="MS Gothic"/>
            </w14:checkbox>
          </w:sdtPr>
          <w:sdtEndPr/>
          <w:sdtContent>
            <w:tc>
              <w:tcPr>
                <w:tcW w:w="1559" w:type="dxa"/>
                <w:vAlign w:val="center"/>
              </w:tcPr>
              <w:p w14:paraId="7CEF66B3"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23030009"/>
            <w14:checkbox>
              <w14:checked w14:val="1"/>
              <w14:checkedState w14:val="2612" w14:font="MS Gothic"/>
              <w14:uncheckedState w14:val="2610" w14:font="MS Gothic"/>
            </w14:checkbox>
          </w:sdtPr>
          <w:sdtEndPr/>
          <w:sdtContent>
            <w:tc>
              <w:tcPr>
                <w:tcW w:w="709" w:type="dxa"/>
                <w:vAlign w:val="center"/>
              </w:tcPr>
              <w:p w14:paraId="0743EF2C" w14:textId="0A7D17F7" w:rsidR="007E42F4" w:rsidRPr="00995A98" w:rsidRDefault="00D34C73"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842675937"/>
            <w14:checkbox>
              <w14:checked w14:val="0"/>
              <w14:checkedState w14:val="2612" w14:font="MS Gothic"/>
              <w14:uncheckedState w14:val="2610" w14:font="MS Gothic"/>
            </w14:checkbox>
          </w:sdtPr>
          <w:sdtEndPr/>
          <w:sdtContent>
            <w:tc>
              <w:tcPr>
                <w:tcW w:w="1559" w:type="dxa"/>
                <w:vAlign w:val="center"/>
              </w:tcPr>
              <w:p w14:paraId="543B0E20"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43439B" w:rsidRPr="00995A98" w14:paraId="0C92938E" w14:textId="77777777" w:rsidTr="009618C8">
        <w:trPr>
          <w:trHeight w:val="284"/>
        </w:trPr>
        <w:tc>
          <w:tcPr>
            <w:tcW w:w="7372" w:type="dxa"/>
            <w:vAlign w:val="center"/>
          </w:tcPr>
          <w:p w14:paraId="1A048101" w14:textId="77777777" w:rsidR="0043439B" w:rsidRPr="00995A98" w:rsidRDefault="0043439B" w:rsidP="009618C8">
            <w:pPr>
              <w:pStyle w:val="ListParagraph"/>
              <w:numPr>
                <w:ilvl w:val="0"/>
                <w:numId w:val="4"/>
              </w:numPr>
              <w:tabs>
                <w:tab w:val="left" w:pos="3240"/>
                <w:tab w:val="right" w:pos="6318"/>
                <w:tab w:val="left" w:pos="6474"/>
                <w:tab w:val="right" w:pos="8460"/>
              </w:tabs>
              <w:jc w:val="both"/>
              <w:rPr>
                <w:rFonts w:asciiTheme="minorHAnsi" w:hAnsiTheme="minorHAnsi" w:cstheme="minorHAnsi"/>
                <w:sz w:val="21"/>
                <w:szCs w:val="21"/>
              </w:rPr>
            </w:pPr>
            <w:r>
              <w:rPr>
                <w:rFonts w:asciiTheme="minorHAnsi" w:hAnsiTheme="minorHAnsi" w:cstheme="minorHAnsi"/>
                <w:i/>
                <w:sz w:val="21"/>
                <w:szCs w:val="21"/>
              </w:rPr>
              <w:t>Provides access to safe and reliable infrastructure assets</w:t>
            </w:r>
          </w:p>
        </w:tc>
        <w:sdt>
          <w:sdtPr>
            <w:rPr>
              <w:rFonts w:asciiTheme="minorHAnsi" w:hAnsiTheme="minorHAnsi" w:cstheme="minorHAnsi"/>
              <w:b/>
              <w:sz w:val="21"/>
              <w:szCs w:val="21"/>
            </w:rPr>
            <w:id w:val="-1051379608"/>
            <w14:checkbox>
              <w14:checked w14:val="0"/>
              <w14:checkedState w14:val="2612" w14:font="MS Gothic"/>
              <w14:uncheckedState w14:val="2610" w14:font="MS Gothic"/>
            </w14:checkbox>
          </w:sdtPr>
          <w:sdtEndPr/>
          <w:sdtContent>
            <w:tc>
              <w:tcPr>
                <w:tcW w:w="1559" w:type="dxa"/>
                <w:vAlign w:val="center"/>
              </w:tcPr>
              <w:p w14:paraId="39D5B019" w14:textId="77777777" w:rsidR="0043439B" w:rsidRPr="00995A98" w:rsidRDefault="0043439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48827147"/>
            <w14:checkbox>
              <w14:checked w14:val="1"/>
              <w14:checkedState w14:val="2612" w14:font="MS Gothic"/>
              <w14:uncheckedState w14:val="2610" w14:font="MS Gothic"/>
            </w14:checkbox>
          </w:sdtPr>
          <w:sdtEndPr/>
          <w:sdtContent>
            <w:tc>
              <w:tcPr>
                <w:tcW w:w="709" w:type="dxa"/>
                <w:vAlign w:val="center"/>
              </w:tcPr>
              <w:p w14:paraId="55D1736A" w14:textId="1EB97352" w:rsidR="0043439B" w:rsidRPr="00995A98" w:rsidRDefault="00D34C73"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978444418"/>
            <w14:checkbox>
              <w14:checked w14:val="0"/>
              <w14:checkedState w14:val="2612" w14:font="MS Gothic"/>
              <w14:uncheckedState w14:val="2610" w14:font="MS Gothic"/>
            </w14:checkbox>
          </w:sdtPr>
          <w:sdtEndPr/>
          <w:sdtContent>
            <w:tc>
              <w:tcPr>
                <w:tcW w:w="1559" w:type="dxa"/>
                <w:vAlign w:val="center"/>
              </w:tcPr>
              <w:p w14:paraId="5F459C85" w14:textId="77777777" w:rsidR="0043439B" w:rsidRPr="00995A98" w:rsidRDefault="0043439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7E42F4" w:rsidRPr="00995A98" w14:paraId="28CE5FD7" w14:textId="77777777" w:rsidTr="009618C8">
        <w:trPr>
          <w:trHeight w:val="284"/>
        </w:trPr>
        <w:tc>
          <w:tcPr>
            <w:tcW w:w="7372" w:type="dxa"/>
            <w:vAlign w:val="center"/>
          </w:tcPr>
          <w:p w14:paraId="6E335E03" w14:textId="794FA0E6" w:rsidR="007E42F4" w:rsidRPr="00995A98" w:rsidRDefault="0043439B" w:rsidP="009618C8">
            <w:pPr>
              <w:pStyle w:val="ListParagraph"/>
              <w:numPr>
                <w:ilvl w:val="0"/>
                <w:numId w:val="4"/>
              </w:numPr>
              <w:tabs>
                <w:tab w:val="left" w:pos="3240"/>
                <w:tab w:val="right" w:pos="6318"/>
                <w:tab w:val="left" w:pos="6474"/>
                <w:tab w:val="right" w:pos="8460"/>
              </w:tabs>
              <w:jc w:val="both"/>
              <w:rPr>
                <w:rFonts w:asciiTheme="minorHAnsi" w:hAnsiTheme="minorHAnsi" w:cstheme="minorHAnsi"/>
                <w:i/>
                <w:sz w:val="21"/>
                <w:szCs w:val="21"/>
              </w:rPr>
            </w:pPr>
            <w:r>
              <w:rPr>
                <w:rFonts w:asciiTheme="minorHAnsi" w:hAnsiTheme="minorHAnsi" w:cstheme="minorHAnsi"/>
                <w:i/>
                <w:sz w:val="21"/>
                <w:szCs w:val="21"/>
              </w:rPr>
              <w:t>Supports the safety of people and property</w:t>
            </w:r>
          </w:p>
        </w:tc>
        <w:sdt>
          <w:sdtPr>
            <w:rPr>
              <w:rFonts w:asciiTheme="minorHAnsi" w:hAnsiTheme="minorHAnsi" w:cstheme="minorHAnsi"/>
              <w:b/>
              <w:sz w:val="21"/>
              <w:szCs w:val="21"/>
            </w:rPr>
            <w:id w:val="-375858999"/>
            <w14:checkbox>
              <w14:checked w14:val="0"/>
              <w14:checkedState w14:val="2612" w14:font="MS Gothic"/>
              <w14:uncheckedState w14:val="2610" w14:font="MS Gothic"/>
            </w14:checkbox>
          </w:sdtPr>
          <w:sdtEndPr/>
          <w:sdtContent>
            <w:tc>
              <w:tcPr>
                <w:tcW w:w="1559" w:type="dxa"/>
                <w:vAlign w:val="center"/>
              </w:tcPr>
              <w:p w14:paraId="43AA987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274797791"/>
            <w14:checkbox>
              <w14:checked w14:val="1"/>
              <w14:checkedState w14:val="2612" w14:font="MS Gothic"/>
              <w14:uncheckedState w14:val="2610" w14:font="MS Gothic"/>
            </w14:checkbox>
          </w:sdtPr>
          <w:sdtEndPr/>
          <w:sdtContent>
            <w:tc>
              <w:tcPr>
                <w:tcW w:w="709" w:type="dxa"/>
                <w:vAlign w:val="center"/>
              </w:tcPr>
              <w:p w14:paraId="02A80558" w14:textId="035D06C9" w:rsidR="007E42F4" w:rsidRPr="00995A98" w:rsidRDefault="00D34C73"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02889069"/>
            <w14:checkbox>
              <w14:checked w14:val="0"/>
              <w14:checkedState w14:val="2612" w14:font="MS Gothic"/>
              <w14:uncheckedState w14:val="2610" w14:font="MS Gothic"/>
            </w14:checkbox>
          </w:sdtPr>
          <w:sdtEndPr/>
          <w:sdtContent>
            <w:tc>
              <w:tcPr>
                <w:tcW w:w="1559" w:type="dxa"/>
                <w:vAlign w:val="center"/>
              </w:tcPr>
              <w:p w14:paraId="02E1BAF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4B9E5E78" w14:textId="77777777" w:rsidTr="00E23B16">
        <w:trPr>
          <w:trHeight w:val="284"/>
        </w:trPr>
        <w:tc>
          <w:tcPr>
            <w:tcW w:w="7372" w:type="dxa"/>
            <w:vAlign w:val="center"/>
          </w:tcPr>
          <w:p w14:paraId="103F77DF" w14:textId="77777777" w:rsidR="005201F1" w:rsidRPr="00995A98" w:rsidRDefault="005201F1" w:rsidP="00E23B16">
            <w:pPr>
              <w:tabs>
                <w:tab w:val="left" w:pos="3240"/>
                <w:tab w:val="right" w:pos="6318"/>
                <w:tab w:val="left" w:pos="6474"/>
                <w:tab w:val="right" w:pos="8460"/>
              </w:tabs>
              <w:spacing w:after="10"/>
              <w:rPr>
                <w:rFonts w:asciiTheme="minorHAnsi" w:hAnsiTheme="minorHAnsi" w:cstheme="minorHAnsi"/>
                <w:sz w:val="21"/>
                <w:szCs w:val="21"/>
              </w:rPr>
            </w:pPr>
            <w:r w:rsidRPr="00995A98">
              <w:rPr>
                <w:rFonts w:asciiTheme="minorHAnsi" w:hAnsiTheme="minorHAnsi" w:cstheme="minorHAnsi"/>
                <w:b/>
                <w:sz w:val="21"/>
                <w:szCs w:val="21"/>
              </w:rPr>
              <w:t xml:space="preserve">Strong Local </w:t>
            </w:r>
            <w:r w:rsidR="008675A1">
              <w:rPr>
                <w:rFonts w:asciiTheme="minorHAnsi" w:hAnsiTheme="minorHAnsi" w:cstheme="minorHAnsi"/>
                <w:b/>
                <w:sz w:val="21"/>
                <w:szCs w:val="21"/>
              </w:rPr>
              <w:t xml:space="preserve">and Regional </w:t>
            </w:r>
            <w:r w:rsidRPr="00995A98">
              <w:rPr>
                <w:rFonts w:asciiTheme="minorHAnsi" w:hAnsiTheme="minorHAnsi" w:cstheme="minorHAnsi"/>
                <w:b/>
                <w:sz w:val="21"/>
                <w:szCs w:val="21"/>
              </w:rPr>
              <w:t>Governance</w:t>
            </w:r>
          </w:p>
        </w:tc>
        <w:tc>
          <w:tcPr>
            <w:tcW w:w="1559" w:type="dxa"/>
            <w:vAlign w:val="center"/>
          </w:tcPr>
          <w:p w14:paraId="6DE65DC2"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c>
          <w:tcPr>
            <w:tcW w:w="709" w:type="dxa"/>
            <w:vAlign w:val="center"/>
          </w:tcPr>
          <w:p w14:paraId="39A7BAB6"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c>
          <w:tcPr>
            <w:tcW w:w="1559" w:type="dxa"/>
            <w:vAlign w:val="center"/>
          </w:tcPr>
          <w:p w14:paraId="72B2ACDC"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r>
      <w:tr w:rsidR="005201F1" w:rsidRPr="00995A98" w14:paraId="2DEF424F" w14:textId="77777777" w:rsidTr="00E23B16">
        <w:trPr>
          <w:trHeight w:val="284"/>
        </w:trPr>
        <w:tc>
          <w:tcPr>
            <w:tcW w:w="7372" w:type="dxa"/>
            <w:vAlign w:val="center"/>
          </w:tcPr>
          <w:p w14:paraId="159B06D3" w14:textId="77777777" w:rsidR="005201F1" w:rsidRPr="00995A98" w:rsidRDefault="005201F1" w:rsidP="00E23B16">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 xml:space="preserve">We promote consistent and accountable leadership through collaborative and </w:t>
            </w:r>
          </w:p>
          <w:p w14:paraId="77618F56" w14:textId="2095043A" w:rsidR="005201F1" w:rsidRPr="00995A98" w:rsidRDefault="005201F1" w:rsidP="00E23B16">
            <w:pPr>
              <w:tabs>
                <w:tab w:val="left" w:pos="3240"/>
                <w:tab w:val="right" w:pos="6318"/>
                <w:tab w:val="left" w:pos="6474"/>
                <w:tab w:val="right" w:pos="8460"/>
              </w:tabs>
              <w:ind w:right="-999"/>
              <w:rPr>
                <w:rFonts w:asciiTheme="minorHAnsi" w:hAnsiTheme="minorHAnsi" w:cstheme="minorHAnsi"/>
                <w:i/>
                <w:sz w:val="21"/>
                <w:szCs w:val="21"/>
                <w:u w:val="single"/>
              </w:rPr>
            </w:pPr>
            <w:r w:rsidRPr="00995A98">
              <w:rPr>
                <w:rFonts w:asciiTheme="minorHAnsi" w:hAnsiTheme="minorHAnsi" w:cstheme="minorHAnsi"/>
                <w:i/>
                <w:sz w:val="21"/>
                <w:szCs w:val="21"/>
              </w:rPr>
              <w:t>transparent processes</w:t>
            </w:r>
            <w:r w:rsidR="00564E9C">
              <w:rPr>
                <w:rFonts w:asciiTheme="minorHAnsi" w:hAnsiTheme="minorHAnsi" w:cstheme="minorHAnsi"/>
                <w:i/>
                <w:sz w:val="21"/>
                <w:szCs w:val="21"/>
              </w:rPr>
              <w:t xml:space="preserve"> </w:t>
            </w:r>
            <w:r w:rsidR="00564E9C" w:rsidRPr="00C805A9">
              <w:rPr>
                <w:rFonts w:asciiTheme="minorHAnsi" w:hAnsiTheme="minorHAnsi"/>
                <w:i/>
              </w:rPr>
              <w:t>(Strategic Plan and</w:t>
            </w:r>
            <w:r w:rsidR="00564E9C">
              <w:rPr>
                <w:rFonts w:asciiTheme="minorHAnsi" w:hAnsiTheme="minorHAnsi"/>
                <w:i/>
              </w:rPr>
              <w:t xml:space="preserve"> pg. 27</w:t>
            </w:r>
            <w:r w:rsidR="00564E9C" w:rsidRPr="00C805A9">
              <w:rPr>
                <w:rFonts w:asciiTheme="minorHAnsi" w:hAnsiTheme="minorHAnsi"/>
                <w:i/>
              </w:rPr>
              <w:t xml:space="preserve"> </w:t>
            </w:r>
            <w:r w:rsidR="00564E9C">
              <w:rPr>
                <w:rFonts w:asciiTheme="minorHAnsi" w:hAnsiTheme="minorHAnsi"/>
                <w:i/>
              </w:rPr>
              <w:t>MDP</w:t>
            </w:r>
            <w:r w:rsidR="00564E9C" w:rsidRPr="00C805A9">
              <w:rPr>
                <w:rFonts w:asciiTheme="minorHAnsi" w:hAnsiTheme="minorHAnsi"/>
                <w:i/>
              </w:rPr>
              <w:t>)</w:t>
            </w:r>
          </w:p>
        </w:tc>
        <w:sdt>
          <w:sdtPr>
            <w:rPr>
              <w:rFonts w:asciiTheme="minorHAnsi" w:hAnsiTheme="minorHAnsi" w:cstheme="minorHAnsi"/>
              <w:b/>
              <w:sz w:val="21"/>
              <w:szCs w:val="21"/>
            </w:rPr>
            <w:id w:val="742919222"/>
            <w14:checkbox>
              <w14:checked w14:val="0"/>
              <w14:checkedState w14:val="2612" w14:font="MS Gothic"/>
              <w14:uncheckedState w14:val="2610" w14:font="MS Gothic"/>
            </w14:checkbox>
          </w:sdtPr>
          <w:sdtEndPr/>
          <w:sdtContent>
            <w:tc>
              <w:tcPr>
                <w:tcW w:w="1559" w:type="dxa"/>
                <w:vAlign w:val="center"/>
              </w:tcPr>
              <w:p w14:paraId="74C4C967"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891964357"/>
            <w14:checkbox>
              <w14:checked w14:val="0"/>
              <w14:checkedState w14:val="2612" w14:font="MS Gothic"/>
              <w14:uncheckedState w14:val="2610" w14:font="MS Gothic"/>
            </w14:checkbox>
          </w:sdtPr>
          <w:sdtEndPr/>
          <w:sdtContent>
            <w:tc>
              <w:tcPr>
                <w:tcW w:w="709" w:type="dxa"/>
                <w:vAlign w:val="center"/>
              </w:tcPr>
              <w:p w14:paraId="3C6F7BAA" w14:textId="19C62314" w:rsidR="005201F1" w:rsidRPr="00995A98" w:rsidRDefault="00D34C73"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411925375"/>
            <w14:checkbox>
              <w14:checked w14:val="1"/>
              <w14:checkedState w14:val="2612" w14:font="MS Gothic"/>
              <w14:uncheckedState w14:val="2610" w14:font="MS Gothic"/>
            </w14:checkbox>
          </w:sdtPr>
          <w:sdtEndPr/>
          <w:sdtContent>
            <w:tc>
              <w:tcPr>
                <w:tcW w:w="1559" w:type="dxa"/>
                <w:vAlign w:val="center"/>
              </w:tcPr>
              <w:p w14:paraId="1BE7FD5B" w14:textId="72740E50" w:rsidR="005201F1" w:rsidRPr="00995A98" w:rsidRDefault="00D34C73"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5201F1" w:rsidRPr="00995A98" w14:paraId="05680E61" w14:textId="77777777" w:rsidTr="00E23B16">
        <w:trPr>
          <w:trHeight w:val="284"/>
        </w:trPr>
        <w:tc>
          <w:tcPr>
            <w:tcW w:w="7372" w:type="dxa"/>
            <w:vAlign w:val="center"/>
          </w:tcPr>
          <w:p w14:paraId="4ECF97A8" w14:textId="11876A4E" w:rsidR="005201F1" w:rsidRPr="00995A98" w:rsidRDefault="00D35A11" w:rsidP="00E23B16">
            <w:pPr>
              <w:pStyle w:val="ListParagraph"/>
              <w:numPr>
                <w:ilvl w:val="0"/>
                <w:numId w:val="3"/>
              </w:numPr>
              <w:tabs>
                <w:tab w:val="left" w:pos="3240"/>
                <w:tab w:val="right" w:pos="6318"/>
                <w:tab w:val="left" w:pos="6474"/>
                <w:tab w:val="right" w:pos="8460"/>
              </w:tabs>
              <w:rPr>
                <w:rFonts w:asciiTheme="minorHAnsi" w:hAnsiTheme="minorHAnsi" w:cstheme="minorHAnsi"/>
                <w:i/>
                <w:sz w:val="21"/>
                <w:szCs w:val="21"/>
                <w:u w:val="single"/>
              </w:rPr>
            </w:pPr>
            <w:r w:rsidRPr="00D35A11">
              <w:rPr>
                <w:rFonts w:asciiTheme="minorHAnsi" w:hAnsiTheme="minorHAnsi" w:cstheme="minorHAnsi"/>
                <w:i/>
                <w:sz w:val="21"/>
                <w:szCs w:val="21"/>
              </w:rPr>
              <w:t xml:space="preserve">Provides effective </w:t>
            </w:r>
            <w:r>
              <w:rPr>
                <w:rFonts w:asciiTheme="minorHAnsi" w:hAnsiTheme="minorHAnsi" w:cstheme="minorHAnsi"/>
                <w:i/>
                <w:sz w:val="21"/>
                <w:szCs w:val="21"/>
              </w:rPr>
              <w:t>l</w:t>
            </w:r>
            <w:r w:rsidRPr="00D35A11">
              <w:rPr>
                <w:rFonts w:asciiTheme="minorHAnsi" w:hAnsiTheme="minorHAnsi" w:cstheme="minorHAnsi"/>
                <w:i/>
                <w:sz w:val="21"/>
                <w:szCs w:val="21"/>
              </w:rPr>
              <w:t xml:space="preserve">eadership and </w:t>
            </w:r>
            <w:r w:rsidR="00C52FA7" w:rsidRPr="00D35A11">
              <w:rPr>
                <w:rFonts w:asciiTheme="minorHAnsi" w:hAnsiTheme="minorHAnsi" w:cstheme="minorHAnsi"/>
                <w:i/>
                <w:sz w:val="21"/>
                <w:szCs w:val="21"/>
              </w:rPr>
              <w:t>management</w:t>
            </w:r>
            <w:r w:rsidR="00C52FA7">
              <w:rPr>
                <w:rFonts w:asciiTheme="minorHAnsi" w:hAnsiTheme="minorHAnsi" w:cstheme="minorHAnsi"/>
                <w:i/>
                <w:sz w:val="21"/>
                <w:szCs w:val="21"/>
              </w:rPr>
              <w:t xml:space="preserve"> </w:t>
            </w:r>
            <w:r w:rsidR="00F7421E">
              <w:rPr>
                <w:rFonts w:asciiTheme="minorHAnsi" w:hAnsiTheme="minorHAnsi" w:cstheme="minorHAnsi"/>
                <w:i/>
                <w:sz w:val="21"/>
                <w:szCs w:val="21"/>
              </w:rPr>
              <w:t xml:space="preserve">consistent with Strategic Plan, MDP, </w:t>
            </w:r>
            <w:r w:rsidR="005201F1" w:rsidRPr="00D35A11">
              <w:rPr>
                <w:rFonts w:asciiTheme="minorHAnsi" w:hAnsiTheme="minorHAnsi" w:cstheme="minorHAnsi"/>
                <w:i/>
                <w:sz w:val="21"/>
                <w:szCs w:val="21"/>
              </w:rPr>
              <w:t xml:space="preserve">master </w:t>
            </w:r>
            <w:r w:rsidR="004E2D44" w:rsidRPr="00D35A11">
              <w:rPr>
                <w:rFonts w:asciiTheme="minorHAnsi" w:hAnsiTheme="minorHAnsi" w:cstheme="minorHAnsi"/>
                <w:i/>
                <w:sz w:val="21"/>
                <w:szCs w:val="21"/>
              </w:rPr>
              <w:t>plans,</w:t>
            </w:r>
            <w:r w:rsidR="005201F1" w:rsidRPr="00D35A11">
              <w:rPr>
                <w:rFonts w:asciiTheme="minorHAnsi" w:hAnsiTheme="minorHAnsi" w:cstheme="minorHAnsi"/>
                <w:i/>
                <w:sz w:val="21"/>
                <w:szCs w:val="21"/>
              </w:rPr>
              <w:t xml:space="preserve"> </w:t>
            </w:r>
            <w:r w:rsidR="00C52FA7">
              <w:rPr>
                <w:rFonts w:asciiTheme="minorHAnsi" w:hAnsiTheme="minorHAnsi" w:cstheme="minorHAnsi"/>
                <w:i/>
                <w:sz w:val="21"/>
                <w:szCs w:val="21"/>
              </w:rPr>
              <w:t xml:space="preserve">bylaws, </w:t>
            </w:r>
            <w:r w:rsidR="005201F1" w:rsidRPr="00D35A11">
              <w:rPr>
                <w:rFonts w:asciiTheme="minorHAnsi" w:hAnsiTheme="minorHAnsi" w:cstheme="minorHAnsi"/>
                <w:i/>
                <w:sz w:val="21"/>
                <w:szCs w:val="21"/>
              </w:rPr>
              <w:t>policies</w:t>
            </w:r>
            <w:r>
              <w:rPr>
                <w:rFonts w:asciiTheme="minorHAnsi" w:hAnsiTheme="minorHAnsi" w:cstheme="minorHAnsi"/>
                <w:i/>
                <w:sz w:val="21"/>
                <w:szCs w:val="21"/>
              </w:rPr>
              <w:t xml:space="preserve">, </w:t>
            </w:r>
            <w:r w:rsidR="00C52FA7">
              <w:rPr>
                <w:rFonts w:asciiTheme="minorHAnsi" w:hAnsiTheme="minorHAnsi" w:cstheme="minorHAnsi"/>
                <w:i/>
                <w:sz w:val="21"/>
                <w:szCs w:val="21"/>
              </w:rPr>
              <w:t>c</w:t>
            </w:r>
            <w:r>
              <w:rPr>
                <w:rFonts w:asciiTheme="minorHAnsi" w:hAnsiTheme="minorHAnsi" w:cstheme="minorHAnsi"/>
                <w:i/>
                <w:sz w:val="21"/>
                <w:szCs w:val="21"/>
              </w:rPr>
              <w:t>ommunity engagement</w:t>
            </w:r>
            <w:r w:rsidR="005201F1" w:rsidRPr="00995A98">
              <w:rPr>
                <w:rFonts w:asciiTheme="minorHAnsi" w:hAnsiTheme="minorHAnsi" w:cstheme="minorHAnsi"/>
                <w:i/>
                <w:sz w:val="21"/>
                <w:szCs w:val="21"/>
              </w:rPr>
              <w:t xml:space="preserve"> </w:t>
            </w:r>
          </w:p>
        </w:tc>
        <w:sdt>
          <w:sdtPr>
            <w:rPr>
              <w:rFonts w:asciiTheme="minorHAnsi" w:hAnsiTheme="minorHAnsi" w:cstheme="minorHAnsi"/>
              <w:b/>
              <w:sz w:val="21"/>
              <w:szCs w:val="21"/>
            </w:rPr>
            <w:id w:val="-1963874652"/>
            <w14:checkbox>
              <w14:checked w14:val="0"/>
              <w14:checkedState w14:val="2612" w14:font="MS Gothic"/>
              <w14:uncheckedState w14:val="2610" w14:font="MS Gothic"/>
            </w14:checkbox>
          </w:sdtPr>
          <w:sdtEndPr/>
          <w:sdtContent>
            <w:tc>
              <w:tcPr>
                <w:tcW w:w="1559" w:type="dxa"/>
                <w:vAlign w:val="center"/>
              </w:tcPr>
              <w:p w14:paraId="0CF9E266"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620644857"/>
            <w14:checkbox>
              <w14:checked w14:val="0"/>
              <w14:checkedState w14:val="2612" w14:font="MS Gothic"/>
              <w14:uncheckedState w14:val="2610" w14:font="MS Gothic"/>
            </w14:checkbox>
          </w:sdtPr>
          <w:sdtEndPr/>
          <w:sdtContent>
            <w:tc>
              <w:tcPr>
                <w:tcW w:w="709" w:type="dxa"/>
                <w:vAlign w:val="center"/>
              </w:tcPr>
              <w:p w14:paraId="696F18C7" w14:textId="4168DDB8" w:rsidR="005201F1" w:rsidRPr="00995A98" w:rsidRDefault="00D34C73"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437140424"/>
            <w14:checkbox>
              <w14:checked w14:val="1"/>
              <w14:checkedState w14:val="2612" w14:font="MS Gothic"/>
              <w14:uncheckedState w14:val="2610" w14:font="MS Gothic"/>
            </w14:checkbox>
          </w:sdtPr>
          <w:sdtEndPr/>
          <w:sdtContent>
            <w:tc>
              <w:tcPr>
                <w:tcW w:w="1559" w:type="dxa"/>
                <w:vAlign w:val="center"/>
              </w:tcPr>
              <w:p w14:paraId="66166D32" w14:textId="257EA858" w:rsidR="005201F1" w:rsidRPr="00995A98" w:rsidRDefault="00D34C73"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5201F1" w:rsidRPr="00995A98" w14:paraId="1FD75943" w14:textId="77777777" w:rsidTr="00E23B16">
        <w:trPr>
          <w:trHeight w:val="284"/>
        </w:trPr>
        <w:tc>
          <w:tcPr>
            <w:tcW w:w="7372" w:type="dxa"/>
            <w:vAlign w:val="center"/>
          </w:tcPr>
          <w:p w14:paraId="03FC5258" w14:textId="77777777" w:rsidR="005201F1" w:rsidRPr="00995A98" w:rsidRDefault="005201F1" w:rsidP="00E23B16">
            <w:pPr>
              <w:pStyle w:val="ListParagraph"/>
              <w:numPr>
                <w:ilvl w:val="0"/>
                <w:numId w:val="3"/>
              </w:numPr>
              <w:tabs>
                <w:tab w:val="left" w:pos="3240"/>
                <w:tab w:val="right" w:pos="6318"/>
                <w:tab w:val="left" w:pos="6474"/>
                <w:tab w:val="right" w:pos="8460"/>
              </w:tabs>
              <w:rPr>
                <w:rFonts w:asciiTheme="minorHAnsi" w:hAnsiTheme="minorHAnsi" w:cstheme="minorHAnsi"/>
                <w:i/>
                <w:sz w:val="21"/>
                <w:szCs w:val="21"/>
                <w:u w:val="single"/>
              </w:rPr>
            </w:pPr>
            <w:r w:rsidRPr="00995A98">
              <w:rPr>
                <w:rFonts w:asciiTheme="minorHAnsi" w:hAnsiTheme="minorHAnsi" w:cstheme="minorHAnsi"/>
                <w:i/>
                <w:sz w:val="21"/>
                <w:szCs w:val="21"/>
              </w:rPr>
              <w:t>Considers fiscal stability and sustainability</w:t>
            </w:r>
          </w:p>
        </w:tc>
        <w:sdt>
          <w:sdtPr>
            <w:rPr>
              <w:rFonts w:asciiTheme="minorHAnsi" w:hAnsiTheme="minorHAnsi" w:cstheme="minorHAnsi"/>
              <w:b/>
              <w:sz w:val="21"/>
              <w:szCs w:val="21"/>
            </w:rPr>
            <w:id w:val="390625855"/>
            <w14:checkbox>
              <w14:checked w14:val="0"/>
              <w14:checkedState w14:val="2612" w14:font="MS Gothic"/>
              <w14:uncheckedState w14:val="2610" w14:font="MS Gothic"/>
            </w14:checkbox>
          </w:sdtPr>
          <w:sdtEndPr/>
          <w:sdtContent>
            <w:tc>
              <w:tcPr>
                <w:tcW w:w="1559" w:type="dxa"/>
                <w:vAlign w:val="center"/>
              </w:tcPr>
              <w:p w14:paraId="01EFA8CE"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816080340"/>
            <w14:checkbox>
              <w14:checked w14:val="0"/>
              <w14:checkedState w14:val="2612" w14:font="MS Gothic"/>
              <w14:uncheckedState w14:val="2610" w14:font="MS Gothic"/>
            </w14:checkbox>
          </w:sdtPr>
          <w:sdtEndPr/>
          <w:sdtContent>
            <w:tc>
              <w:tcPr>
                <w:tcW w:w="709" w:type="dxa"/>
                <w:vAlign w:val="center"/>
              </w:tcPr>
              <w:p w14:paraId="622B881A" w14:textId="462CB93F" w:rsidR="005201F1" w:rsidRPr="00995A98" w:rsidRDefault="00D34C73"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774013458"/>
            <w14:checkbox>
              <w14:checked w14:val="1"/>
              <w14:checkedState w14:val="2612" w14:font="MS Gothic"/>
              <w14:uncheckedState w14:val="2610" w14:font="MS Gothic"/>
            </w14:checkbox>
          </w:sdtPr>
          <w:sdtEndPr/>
          <w:sdtContent>
            <w:tc>
              <w:tcPr>
                <w:tcW w:w="1559" w:type="dxa"/>
                <w:vAlign w:val="center"/>
              </w:tcPr>
              <w:p w14:paraId="3B11402A" w14:textId="187D05E3" w:rsidR="005201F1" w:rsidRPr="00995A98" w:rsidRDefault="00D34C73"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5201F1" w:rsidRPr="00995A98" w14:paraId="66E39DEE" w14:textId="77777777" w:rsidTr="00E23B16">
        <w:trPr>
          <w:trHeight w:val="284"/>
        </w:trPr>
        <w:tc>
          <w:tcPr>
            <w:tcW w:w="7372" w:type="dxa"/>
            <w:vAlign w:val="center"/>
          </w:tcPr>
          <w:p w14:paraId="23881630" w14:textId="64FAA679" w:rsidR="005201F1" w:rsidRPr="00995A98" w:rsidRDefault="00F7421E" w:rsidP="00E23B16">
            <w:pPr>
              <w:pStyle w:val="ListParagraph"/>
              <w:numPr>
                <w:ilvl w:val="0"/>
                <w:numId w:val="5"/>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 xml:space="preserve">Fosters collaborative intergovernmental partnerships </w:t>
            </w:r>
          </w:p>
        </w:tc>
        <w:sdt>
          <w:sdtPr>
            <w:rPr>
              <w:rFonts w:asciiTheme="minorHAnsi" w:hAnsiTheme="minorHAnsi" w:cstheme="minorHAnsi"/>
              <w:b/>
              <w:sz w:val="21"/>
              <w:szCs w:val="21"/>
            </w:rPr>
            <w:id w:val="-710813307"/>
            <w14:checkbox>
              <w14:checked w14:val="0"/>
              <w14:checkedState w14:val="2612" w14:font="MS Gothic"/>
              <w14:uncheckedState w14:val="2610" w14:font="MS Gothic"/>
            </w14:checkbox>
          </w:sdtPr>
          <w:sdtEndPr/>
          <w:sdtContent>
            <w:tc>
              <w:tcPr>
                <w:tcW w:w="1559" w:type="dxa"/>
                <w:vAlign w:val="center"/>
              </w:tcPr>
              <w:p w14:paraId="36C807C7"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48055089"/>
            <w14:checkbox>
              <w14:checked w14:val="1"/>
              <w14:checkedState w14:val="2612" w14:font="MS Gothic"/>
              <w14:uncheckedState w14:val="2610" w14:font="MS Gothic"/>
            </w14:checkbox>
          </w:sdtPr>
          <w:sdtEndPr/>
          <w:sdtContent>
            <w:tc>
              <w:tcPr>
                <w:tcW w:w="709" w:type="dxa"/>
                <w:vAlign w:val="center"/>
              </w:tcPr>
              <w:p w14:paraId="32DF3D0D" w14:textId="7E4824EB" w:rsidR="005201F1" w:rsidRPr="00995A98" w:rsidRDefault="00D34C73"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25695126"/>
            <w14:checkbox>
              <w14:checked w14:val="0"/>
              <w14:checkedState w14:val="2612" w14:font="MS Gothic"/>
              <w14:uncheckedState w14:val="2610" w14:font="MS Gothic"/>
            </w14:checkbox>
          </w:sdtPr>
          <w:sdtEndPr/>
          <w:sdtContent>
            <w:tc>
              <w:tcPr>
                <w:tcW w:w="1559" w:type="dxa"/>
                <w:vAlign w:val="center"/>
              </w:tcPr>
              <w:p w14:paraId="3935FACF" w14:textId="3C2D2146" w:rsidR="005201F1" w:rsidRPr="00995A98" w:rsidRDefault="00D34C73"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68496D" w:rsidRPr="00995A98" w14:paraId="0B6C3DA0" w14:textId="77777777" w:rsidTr="009618C8">
        <w:trPr>
          <w:trHeight w:val="284"/>
        </w:trPr>
        <w:tc>
          <w:tcPr>
            <w:tcW w:w="7372" w:type="dxa"/>
            <w:vAlign w:val="center"/>
          </w:tcPr>
          <w:p w14:paraId="02AB42E2" w14:textId="77777777" w:rsidR="0068496D" w:rsidRPr="00995A98" w:rsidRDefault="0068496D"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Community Identity &amp; Spirit</w:t>
            </w:r>
          </w:p>
        </w:tc>
        <w:tc>
          <w:tcPr>
            <w:tcW w:w="1559" w:type="dxa"/>
            <w:vAlign w:val="center"/>
          </w:tcPr>
          <w:p w14:paraId="7F319756"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2C87CA23"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70626FE9"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68496D" w:rsidRPr="00995A98" w14:paraId="3747CA2E" w14:textId="77777777" w:rsidTr="009618C8">
        <w:trPr>
          <w:trHeight w:val="284"/>
        </w:trPr>
        <w:tc>
          <w:tcPr>
            <w:tcW w:w="7372" w:type="dxa"/>
            <w:vAlign w:val="center"/>
          </w:tcPr>
          <w:p w14:paraId="5284DFE4" w14:textId="05EF22B2" w:rsidR="0068496D" w:rsidRPr="00995A98" w:rsidRDefault="0068496D" w:rsidP="009618C8">
            <w:pPr>
              <w:tabs>
                <w:tab w:val="left" w:pos="3240"/>
                <w:tab w:val="right" w:pos="6318"/>
                <w:tab w:val="left" w:pos="6474"/>
                <w:tab w:val="right" w:pos="8460"/>
              </w:tabs>
              <w:rPr>
                <w:rFonts w:asciiTheme="minorHAnsi" w:hAnsiTheme="minorHAnsi" w:cstheme="minorHAnsi"/>
                <w:sz w:val="21"/>
                <w:szCs w:val="21"/>
                <w:u w:val="single"/>
              </w:rPr>
            </w:pPr>
            <w:r w:rsidRPr="00995A98">
              <w:rPr>
                <w:rFonts w:asciiTheme="minorHAnsi" w:hAnsiTheme="minorHAnsi" w:cstheme="minorHAnsi"/>
                <w:i/>
                <w:sz w:val="21"/>
                <w:szCs w:val="21"/>
              </w:rPr>
              <w:t>We will build upon our strengths, where together we will create an inclusive, caring community</w:t>
            </w:r>
            <w:r w:rsidR="00055F3B">
              <w:rPr>
                <w:rFonts w:asciiTheme="minorHAnsi" w:hAnsiTheme="minorHAnsi" w:cstheme="minorHAnsi"/>
                <w:i/>
                <w:sz w:val="21"/>
                <w:szCs w:val="21"/>
              </w:rPr>
              <w:t xml:space="preserve"> (Strategic Plan and </w:t>
            </w:r>
            <w:r w:rsidR="00564E9C">
              <w:rPr>
                <w:rFonts w:asciiTheme="minorHAnsi" w:hAnsiTheme="minorHAnsi" w:cstheme="minorHAnsi"/>
                <w:i/>
                <w:sz w:val="21"/>
                <w:szCs w:val="21"/>
              </w:rPr>
              <w:t>MDP pg. 27</w:t>
            </w:r>
            <w:r w:rsidR="00055F3B">
              <w:rPr>
                <w:rFonts w:asciiTheme="minorHAnsi" w:hAnsiTheme="minorHAnsi" w:cstheme="minorHAnsi"/>
                <w:i/>
                <w:sz w:val="21"/>
                <w:szCs w:val="21"/>
              </w:rPr>
              <w:t>)</w:t>
            </w:r>
          </w:p>
        </w:tc>
        <w:sdt>
          <w:sdtPr>
            <w:rPr>
              <w:rFonts w:asciiTheme="minorHAnsi" w:hAnsiTheme="minorHAnsi" w:cstheme="minorHAnsi"/>
              <w:b/>
              <w:sz w:val="21"/>
              <w:szCs w:val="21"/>
            </w:rPr>
            <w:id w:val="-480229967"/>
            <w14:checkbox>
              <w14:checked w14:val="0"/>
              <w14:checkedState w14:val="2612" w14:font="MS Gothic"/>
              <w14:uncheckedState w14:val="2610" w14:font="MS Gothic"/>
            </w14:checkbox>
          </w:sdtPr>
          <w:sdtEndPr/>
          <w:sdtContent>
            <w:tc>
              <w:tcPr>
                <w:tcW w:w="1559" w:type="dxa"/>
                <w:vAlign w:val="center"/>
              </w:tcPr>
              <w:p w14:paraId="4E8E1395"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94801795"/>
            <w14:checkbox>
              <w14:checked w14:val="1"/>
              <w14:checkedState w14:val="2612" w14:font="MS Gothic"/>
              <w14:uncheckedState w14:val="2610" w14:font="MS Gothic"/>
            </w14:checkbox>
          </w:sdtPr>
          <w:sdtEndPr/>
          <w:sdtContent>
            <w:tc>
              <w:tcPr>
                <w:tcW w:w="709" w:type="dxa"/>
                <w:vAlign w:val="center"/>
              </w:tcPr>
              <w:p w14:paraId="3B92083B" w14:textId="03C04BD4" w:rsidR="0068496D" w:rsidRPr="00995A98" w:rsidRDefault="00D34C73"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623850538"/>
            <w14:checkbox>
              <w14:checked w14:val="0"/>
              <w14:checkedState w14:val="2612" w14:font="MS Gothic"/>
              <w14:uncheckedState w14:val="2610" w14:font="MS Gothic"/>
            </w14:checkbox>
          </w:sdtPr>
          <w:sdtEndPr/>
          <w:sdtContent>
            <w:tc>
              <w:tcPr>
                <w:tcW w:w="1559" w:type="dxa"/>
                <w:vAlign w:val="center"/>
              </w:tcPr>
              <w:p w14:paraId="6C5295C0"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68496D" w:rsidRPr="00995A98" w14:paraId="339F5010" w14:textId="77777777" w:rsidTr="009618C8">
        <w:trPr>
          <w:trHeight w:val="284"/>
        </w:trPr>
        <w:tc>
          <w:tcPr>
            <w:tcW w:w="7372" w:type="dxa"/>
            <w:vAlign w:val="center"/>
          </w:tcPr>
          <w:p w14:paraId="5824220C" w14:textId="77777777" w:rsidR="0068496D" w:rsidRPr="00995A98" w:rsidRDefault="0068496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sidRPr="00995A98">
              <w:rPr>
                <w:rFonts w:asciiTheme="minorHAnsi" w:hAnsiTheme="minorHAnsi" w:cstheme="minorHAnsi"/>
                <w:i/>
                <w:sz w:val="21"/>
                <w:szCs w:val="21"/>
              </w:rPr>
              <w:t>Promotes and/or enhances residents’ identification with Sturgeon County</w:t>
            </w:r>
          </w:p>
        </w:tc>
        <w:sdt>
          <w:sdtPr>
            <w:rPr>
              <w:rFonts w:asciiTheme="minorHAnsi" w:hAnsiTheme="minorHAnsi" w:cstheme="minorHAnsi"/>
              <w:b/>
              <w:sz w:val="21"/>
              <w:szCs w:val="21"/>
            </w:rPr>
            <w:id w:val="971571343"/>
            <w14:checkbox>
              <w14:checked w14:val="0"/>
              <w14:checkedState w14:val="2612" w14:font="MS Gothic"/>
              <w14:uncheckedState w14:val="2610" w14:font="MS Gothic"/>
            </w14:checkbox>
          </w:sdtPr>
          <w:sdtEndPr/>
          <w:sdtContent>
            <w:tc>
              <w:tcPr>
                <w:tcW w:w="1559" w:type="dxa"/>
                <w:vAlign w:val="center"/>
              </w:tcPr>
              <w:p w14:paraId="7D3B104E"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09168915"/>
            <w14:checkbox>
              <w14:checked w14:val="1"/>
              <w14:checkedState w14:val="2612" w14:font="MS Gothic"/>
              <w14:uncheckedState w14:val="2610" w14:font="MS Gothic"/>
            </w14:checkbox>
          </w:sdtPr>
          <w:sdtEndPr/>
          <w:sdtContent>
            <w:tc>
              <w:tcPr>
                <w:tcW w:w="709" w:type="dxa"/>
                <w:vAlign w:val="center"/>
              </w:tcPr>
              <w:p w14:paraId="5DED7A65" w14:textId="15D53472" w:rsidR="0068496D" w:rsidRPr="00995A98" w:rsidRDefault="00D34C73"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499185832"/>
            <w14:checkbox>
              <w14:checked w14:val="0"/>
              <w14:checkedState w14:val="2612" w14:font="MS Gothic"/>
              <w14:uncheckedState w14:val="2610" w14:font="MS Gothic"/>
            </w14:checkbox>
          </w:sdtPr>
          <w:sdtEndPr/>
          <w:sdtContent>
            <w:tc>
              <w:tcPr>
                <w:tcW w:w="1559" w:type="dxa"/>
                <w:vAlign w:val="center"/>
              </w:tcPr>
              <w:p w14:paraId="7A7D4A7B"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68496D" w:rsidRPr="00995A98" w14:paraId="2B97C78C" w14:textId="77777777" w:rsidTr="009618C8">
        <w:trPr>
          <w:trHeight w:val="284"/>
        </w:trPr>
        <w:tc>
          <w:tcPr>
            <w:tcW w:w="7372" w:type="dxa"/>
            <w:vAlign w:val="center"/>
          </w:tcPr>
          <w:p w14:paraId="01CF4790" w14:textId="64BA6A3D" w:rsidR="0068496D" w:rsidRPr="00995A98" w:rsidRDefault="0068496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u w:val="single"/>
              </w:rPr>
            </w:pPr>
            <w:r>
              <w:rPr>
                <w:rFonts w:asciiTheme="minorHAnsi" w:hAnsiTheme="minorHAnsi" w:cstheme="minorHAnsi"/>
                <w:i/>
                <w:sz w:val="21"/>
                <w:szCs w:val="21"/>
              </w:rPr>
              <w:t xml:space="preserve">Support and/or collaborate with </w:t>
            </w:r>
            <w:r w:rsidR="00D35A11">
              <w:rPr>
                <w:rFonts w:asciiTheme="minorHAnsi" w:hAnsiTheme="minorHAnsi" w:cstheme="minorHAnsi"/>
                <w:i/>
                <w:sz w:val="21"/>
                <w:szCs w:val="21"/>
              </w:rPr>
              <w:t>voluntary</w:t>
            </w:r>
            <w:r>
              <w:rPr>
                <w:rFonts w:asciiTheme="minorHAnsi" w:hAnsiTheme="minorHAnsi" w:cstheme="minorHAnsi"/>
                <w:i/>
                <w:sz w:val="21"/>
                <w:szCs w:val="21"/>
              </w:rPr>
              <w:t xml:space="preserve"> organizations in the region</w:t>
            </w:r>
          </w:p>
        </w:tc>
        <w:sdt>
          <w:sdtPr>
            <w:rPr>
              <w:rFonts w:asciiTheme="minorHAnsi" w:hAnsiTheme="minorHAnsi" w:cstheme="minorHAnsi"/>
              <w:b/>
              <w:sz w:val="21"/>
              <w:szCs w:val="21"/>
            </w:rPr>
            <w:id w:val="-1513672865"/>
            <w14:checkbox>
              <w14:checked w14:val="0"/>
              <w14:checkedState w14:val="2612" w14:font="MS Gothic"/>
              <w14:uncheckedState w14:val="2610" w14:font="MS Gothic"/>
            </w14:checkbox>
          </w:sdtPr>
          <w:sdtEndPr/>
          <w:sdtContent>
            <w:tc>
              <w:tcPr>
                <w:tcW w:w="1559" w:type="dxa"/>
                <w:vAlign w:val="center"/>
              </w:tcPr>
              <w:p w14:paraId="07F91950"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54110108"/>
            <w14:checkbox>
              <w14:checked w14:val="1"/>
              <w14:checkedState w14:val="2612" w14:font="MS Gothic"/>
              <w14:uncheckedState w14:val="2610" w14:font="MS Gothic"/>
            </w14:checkbox>
          </w:sdtPr>
          <w:sdtEndPr/>
          <w:sdtContent>
            <w:tc>
              <w:tcPr>
                <w:tcW w:w="709" w:type="dxa"/>
                <w:vAlign w:val="center"/>
              </w:tcPr>
              <w:p w14:paraId="7A4CB5CD" w14:textId="38499AB3" w:rsidR="0068496D" w:rsidRPr="00995A98" w:rsidRDefault="00D34C73"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167473041"/>
            <w14:checkbox>
              <w14:checked w14:val="0"/>
              <w14:checkedState w14:val="2612" w14:font="MS Gothic"/>
              <w14:uncheckedState w14:val="2610" w14:font="MS Gothic"/>
            </w14:checkbox>
          </w:sdtPr>
          <w:sdtEndPr/>
          <w:sdtContent>
            <w:tc>
              <w:tcPr>
                <w:tcW w:w="1559" w:type="dxa"/>
                <w:vAlign w:val="center"/>
              </w:tcPr>
              <w:p w14:paraId="6BE782F4"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15198E1F" w14:textId="77777777" w:rsidTr="00E23B16">
        <w:trPr>
          <w:trHeight w:val="284"/>
        </w:trPr>
        <w:tc>
          <w:tcPr>
            <w:tcW w:w="7372" w:type="dxa"/>
            <w:vAlign w:val="center"/>
          </w:tcPr>
          <w:p w14:paraId="452E9F48" w14:textId="57EDDAE7" w:rsidR="005201F1" w:rsidRPr="00995A98" w:rsidRDefault="00445C9E" w:rsidP="00E23B16">
            <w:pPr>
              <w:tabs>
                <w:tab w:val="left" w:pos="3240"/>
                <w:tab w:val="right" w:pos="6318"/>
                <w:tab w:val="left" w:pos="6474"/>
                <w:tab w:val="right" w:pos="8460"/>
              </w:tabs>
              <w:spacing w:after="10"/>
              <w:rPr>
                <w:rFonts w:asciiTheme="minorHAnsi" w:hAnsiTheme="minorHAnsi" w:cstheme="minorHAnsi"/>
                <w:sz w:val="21"/>
                <w:szCs w:val="21"/>
              </w:rPr>
            </w:pPr>
            <w:r>
              <w:rPr>
                <w:rFonts w:asciiTheme="minorHAnsi" w:hAnsiTheme="minorHAnsi" w:cstheme="minorHAnsi"/>
                <w:b/>
                <w:sz w:val="21"/>
                <w:szCs w:val="21"/>
              </w:rPr>
              <w:t>Environmental Stewardship</w:t>
            </w:r>
          </w:p>
        </w:tc>
        <w:tc>
          <w:tcPr>
            <w:tcW w:w="1559" w:type="dxa"/>
            <w:vAlign w:val="center"/>
          </w:tcPr>
          <w:p w14:paraId="28A1759C"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55299D17"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387C56C5"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5201F1" w:rsidRPr="00995A98" w14:paraId="68DDBD5F" w14:textId="77777777" w:rsidTr="00E23B16">
        <w:trPr>
          <w:trHeight w:val="284"/>
        </w:trPr>
        <w:tc>
          <w:tcPr>
            <w:tcW w:w="7372" w:type="dxa"/>
            <w:vAlign w:val="center"/>
          </w:tcPr>
          <w:p w14:paraId="106E0AD7" w14:textId="2310CB3A" w:rsidR="005201F1" w:rsidRPr="00995A98" w:rsidRDefault="005201F1" w:rsidP="00E23B16">
            <w:pPr>
              <w:tabs>
                <w:tab w:val="left" w:pos="3240"/>
                <w:tab w:val="right" w:pos="6318"/>
                <w:tab w:val="left" w:pos="6474"/>
                <w:tab w:val="right" w:pos="8460"/>
              </w:tabs>
              <w:rPr>
                <w:rFonts w:asciiTheme="minorHAnsi" w:hAnsiTheme="minorHAnsi" w:cstheme="minorHAnsi"/>
                <w:sz w:val="21"/>
                <w:szCs w:val="21"/>
              </w:rPr>
            </w:pPr>
            <w:r w:rsidRPr="00995A98">
              <w:rPr>
                <w:rFonts w:asciiTheme="minorHAnsi" w:hAnsiTheme="minorHAnsi" w:cstheme="minorHAnsi"/>
                <w:i/>
                <w:sz w:val="21"/>
                <w:szCs w:val="21"/>
              </w:rPr>
              <w:t xml:space="preserve">We </w:t>
            </w:r>
            <w:r w:rsidR="00D97C8E">
              <w:rPr>
                <w:rFonts w:asciiTheme="minorHAnsi" w:hAnsiTheme="minorHAnsi" w:cstheme="minorHAnsi"/>
                <w:i/>
                <w:sz w:val="21"/>
                <w:szCs w:val="21"/>
              </w:rPr>
              <w:t>foster a healthy environment and minimize our impact on ecosystems.</w:t>
            </w:r>
            <w:r w:rsidR="00F40663">
              <w:rPr>
                <w:rFonts w:asciiTheme="minorHAnsi" w:hAnsiTheme="minorHAnsi" w:cstheme="minorHAnsi"/>
                <w:i/>
                <w:sz w:val="21"/>
                <w:szCs w:val="21"/>
              </w:rPr>
              <w:t xml:space="preserve"> </w:t>
            </w:r>
            <w:r w:rsidR="00564E9C">
              <w:rPr>
                <w:rFonts w:asciiTheme="minorHAnsi" w:hAnsiTheme="minorHAnsi" w:cstheme="minorHAnsi"/>
                <w:i/>
                <w:sz w:val="21"/>
                <w:szCs w:val="21"/>
              </w:rPr>
              <w:t>(Strategic Plan and MDP pg. 27)</w:t>
            </w:r>
          </w:p>
        </w:tc>
        <w:sdt>
          <w:sdtPr>
            <w:rPr>
              <w:rFonts w:asciiTheme="minorHAnsi" w:hAnsiTheme="minorHAnsi" w:cstheme="minorHAnsi"/>
              <w:b/>
              <w:sz w:val="21"/>
              <w:szCs w:val="21"/>
            </w:rPr>
            <w:id w:val="-999728252"/>
            <w14:checkbox>
              <w14:checked w14:val="0"/>
              <w14:checkedState w14:val="2612" w14:font="MS Gothic"/>
              <w14:uncheckedState w14:val="2610" w14:font="MS Gothic"/>
            </w14:checkbox>
          </w:sdtPr>
          <w:sdtEndPr/>
          <w:sdtContent>
            <w:tc>
              <w:tcPr>
                <w:tcW w:w="1559" w:type="dxa"/>
                <w:vAlign w:val="center"/>
              </w:tcPr>
              <w:p w14:paraId="68A289D5"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521216693"/>
            <w14:checkbox>
              <w14:checked w14:val="1"/>
              <w14:checkedState w14:val="2612" w14:font="MS Gothic"/>
              <w14:uncheckedState w14:val="2610" w14:font="MS Gothic"/>
            </w14:checkbox>
          </w:sdtPr>
          <w:sdtEndPr/>
          <w:sdtContent>
            <w:tc>
              <w:tcPr>
                <w:tcW w:w="709" w:type="dxa"/>
                <w:vAlign w:val="center"/>
              </w:tcPr>
              <w:p w14:paraId="3E8EA544" w14:textId="498A689B" w:rsidR="005201F1" w:rsidRPr="00995A98" w:rsidRDefault="00D34C73"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127549123"/>
            <w14:checkbox>
              <w14:checked w14:val="0"/>
              <w14:checkedState w14:val="2612" w14:font="MS Gothic"/>
              <w14:uncheckedState w14:val="2610" w14:font="MS Gothic"/>
            </w14:checkbox>
          </w:sdtPr>
          <w:sdtEndPr/>
          <w:sdtContent>
            <w:tc>
              <w:tcPr>
                <w:tcW w:w="1559" w:type="dxa"/>
                <w:vAlign w:val="center"/>
              </w:tcPr>
              <w:p w14:paraId="01670955"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0CFD47A1" w14:textId="77777777" w:rsidTr="00E23B16">
        <w:trPr>
          <w:trHeight w:val="284"/>
        </w:trPr>
        <w:tc>
          <w:tcPr>
            <w:tcW w:w="7372" w:type="dxa"/>
            <w:vAlign w:val="center"/>
          </w:tcPr>
          <w:p w14:paraId="30E7B644" w14:textId="19B591FD" w:rsidR="005201F1" w:rsidRPr="00995A98" w:rsidRDefault="003C729B" w:rsidP="00E23B16">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Plans and partnerships that mini</w:t>
            </w:r>
            <w:r w:rsidR="00EF579C">
              <w:rPr>
                <w:rFonts w:asciiTheme="minorHAnsi" w:hAnsiTheme="minorHAnsi" w:cstheme="minorHAnsi"/>
                <w:i/>
                <w:sz w:val="21"/>
                <w:szCs w:val="21"/>
              </w:rPr>
              <w:t>mize environmental impact on natural areas</w:t>
            </w:r>
          </w:p>
        </w:tc>
        <w:sdt>
          <w:sdtPr>
            <w:rPr>
              <w:rFonts w:asciiTheme="minorHAnsi" w:hAnsiTheme="minorHAnsi" w:cstheme="minorHAnsi"/>
              <w:b/>
              <w:sz w:val="21"/>
              <w:szCs w:val="21"/>
            </w:rPr>
            <w:id w:val="1519424022"/>
            <w14:checkbox>
              <w14:checked w14:val="0"/>
              <w14:checkedState w14:val="2612" w14:font="MS Gothic"/>
              <w14:uncheckedState w14:val="2610" w14:font="MS Gothic"/>
            </w14:checkbox>
          </w:sdtPr>
          <w:sdtEndPr/>
          <w:sdtContent>
            <w:tc>
              <w:tcPr>
                <w:tcW w:w="1559" w:type="dxa"/>
                <w:vAlign w:val="center"/>
              </w:tcPr>
              <w:p w14:paraId="44482612"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738933750"/>
            <w14:checkbox>
              <w14:checked w14:val="1"/>
              <w14:checkedState w14:val="2612" w14:font="MS Gothic"/>
              <w14:uncheckedState w14:val="2610" w14:font="MS Gothic"/>
            </w14:checkbox>
          </w:sdtPr>
          <w:sdtEndPr/>
          <w:sdtContent>
            <w:tc>
              <w:tcPr>
                <w:tcW w:w="709" w:type="dxa"/>
                <w:vAlign w:val="center"/>
              </w:tcPr>
              <w:p w14:paraId="1EE95270" w14:textId="57B8E28B" w:rsidR="005201F1" w:rsidRPr="00995A98" w:rsidRDefault="00D34C73"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824091892"/>
            <w14:checkbox>
              <w14:checked w14:val="0"/>
              <w14:checkedState w14:val="2612" w14:font="MS Gothic"/>
              <w14:uncheckedState w14:val="2610" w14:font="MS Gothic"/>
            </w14:checkbox>
          </w:sdtPr>
          <w:sdtEndPr/>
          <w:sdtContent>
            <w:tc>
              <w:tcPr>
                <w:tcW w:w="1559" w:type="dxa"/>
                <w:vAlign w:val="center"/>
              </w:tcPr>
              <w:p w14:paraId="780C5A9E"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A174F1" w:rsidRPr="00995A98" w14:paraId="7AE9908F" w14:textId="77777777" w:rsidTr="009618C8">
        <w:trPr>
          <w:trHeight w:val="284"/>
        </w:trPr>
        <w:tc>
          <w:tcPr>
            <w:tcW w:w="7372" w:type="dxa"/>
            <w:vAlign w:val="center"/>
          </w:tcPr>
          <w:p w14:paraId="2D8F6708" w14:textId="29D0D5C2" w:rsidR="00A174F1" w:rsidRPr="00995A98" w:rsidRDefault="00EF579C" w:rsidP="009618C8">
            <w:pPr>
              <w:pStyle w:val="ListParagraph"/>
              <w:numPr>
                <w:ilvl w:val="0"/>
                <w:numId w:val="8"/>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Provides a</w:t>
            </w:r>
            <w:r w:rsidR="00A174F1">
              <w:rPr>
                <w:rFonts w:asciiTheme="minorHAnsi" w:hAnsiTheme="minorHAnsi" w:cstheme="minorHAnsi"/>
                <w:i/>
                <w:sz w:val="21"/>
                <w:szCs w:val="21"/>
              </w:rPr>
              <w:t>wareness of environmental issues impacting the County</w:t>
            </w:r>
          </w:p>
        </w:tc>
        <w:sdt>
          <w:sdtPr>
            <w:rPr>
              <w:rFonts w:asciiTheme="minorHAnsi" w:hAnsiTheme="minorHAnsi" w:cstheme="minorHAnsi"/>
              <w:b/>
              <w:sz w:val="21"/>
              <w:szCs w:val="21"/>
            </w:rPr>
            <w:id w:val="1072392643"/>
            <w14:checkbox>
              <w14:checked w14:val="0"/>
              <w14:checkedState w14:val="2612" w14:font="MS Gothic"/>
              <w14:uncheckedState w14:val="2610" w14:font="MS Gothic"/>
            </w14:checkbox>
          </w:sdtPr>
          <w:sdtEndPr/>
          <w:sdtContent>
            <w:tc>
              <w:tcPr>
                <w:tcW w:w="1559" w:type="dxa"/>
                <w:vAlign w:val="center"/>
              </w:tcPr>
              <w:p w14:paraId="71707A24" w14:textId="77777777" w:rsidR="00A174F1" w:rsidRPr="00995A98" w:rsidRDefault="00A174F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545677603"/>
            <w14:checkbox>
              <w14:checked w14:val="1"/>
              <w14:checkedState w14:val="2612" w14:font="MS Gothic"/>
              <w14:uncheckedState w14:val="2610" w14:font="MS Gothic"/>
            </w14:checkbox>
          </w:sdtPr>
          <w:sdtEndPr/>
          <w:sdtContent>
            <w:tc>
              <w:tcPr>
                <w:tcW w:w="709" w:type="dxa"/>
                <w:vAlign w:val="center"/>
              </w:tcPr>
              <w:p w14:paraId="030AA7ED" w14:textId="74978C9E" w:rsidR="00A174F1" w:rsidRPr="00995A98" w:rsidRDefault="00D34C73"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838381059"/>
            <w14:checkbox>
              <w14:checked w14:val="0"/>
              <w14:checkedState w14:val="2612" w14:font="MS Gothic"/>
              <w14:uncheckedState w14:val="2610" w14:font="MS Gothic"/>
            </w14:checkbox>
          </w:sdtPr>
          <w:sdtEndPr/>
          <w:sdtContent>
            <w:tc>
              <w:tcPr>
                <w:tcW w:w="1559" w:type="dxa"/>
                <w:vAlign w:val="center"/>
              </w:tcPr>
              <w:p w14:paraId="4AD8D17D" w14:textId="77777777" w:rsidR="00A174F1" w:rsidRPr="00995A98" w:rsidRDefault="00A174F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bookmarkEnd w:id="6"/>
    </w:tbl>
    <w:p w14:paraId="527BE24E" w14:textId="77777777" w:rsidR="00E93F6A" w:rsidRPr="00995A98" w:rsidRDefault="00E93F6A" w:rsidP="00995A98">
      <w:pPr>
        <w:spacing w:after="60"/>
        <w:rPr>
          <w:rFonts w:asciiTheme="minorHAnsi" w:hAnsiTheme="minorHAnsi" w:cstheme="minorHAnsi"/>
          <w:sz w:val="20"/>
          <w:szCs w:val="20"/>
        </w:rPr>
      </w:pPr>
    </w:p>
    <w:sectPr w:rsidR="00E93F6A" w:rsidRPr="00995A98" w:rsidSect="00995A98">
      <w:footerReference w:type="default" r:id="rId12"/>
      <w:pgSz w:w="12240" w:h="15840" w:code="1"/>
      <w:pgMar w:top="426" w:right="1800" w:bottom="426" w:left="1800" w:header="965" w:footer="509" w:gutter="0"/>
      <w:paperSrc w:first="7" w:other="7"/>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55DCB" w14:textId="77777777" w:rsidR="00C37A70" w:rsidRDefault="00C37A70">
      <w:r>
        <w:separator/>
      </w:r>
    </w:p>
  </w:endnote>
  <w:endnote w:type="continuationSeparator" w:id="0">
    <w:p w14:paraId="275674E7" w14:textId="77777777" w:rsidR="00C37A70" w:rsidRDefault="00C3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302D" w14:textId="2A94AF0B" w:rsidR="00995A98" w:rsidRDefault="00F460A6">
    <w:pPr>
      <w:pStyle w:val="Footer"/>
      <w:pBdr>
        <w:top w:val="single" w:sz="4" w:space="1" w:color="auto"/>
      </w:pBdr>
      <w:tabs>
        <w:tab w:val="clear" w:pos="6840"/>
        <w:tab w:val="left" w:pos="2158"/>
        <w:tab w:val="right" w:pos="8658"/>
      </w:tabs>
      <w:spacing w:line="240" w:lineRule="auto"/>
      <w:rPr>
        <w:rFonts w:asciiTheme="minorHAnsi" w:hAnsiTheme="minorHAnsi"/>
        <w:b w:val="0"/>
        <w:bCs/>
        <w:color w:val="999999"/>
        <w:sz w:val="20"/>
      </w:rPr>
    </w:pPr>
    <w:r w:rsidRPr="00995A98">
      <w:rPr>
        <w:rFonts w:asciiTheme="minorHAnsi" w:hAnsiTheme="minorHAnsi"/>
        <w:b w:val="0"/>
        <w:bCs/>
        <w:color w:val="999999"/>
        <w:sz w:val="6"/>
        <w:szCs w:val="6"/>
      </w:rPr>
      <w:br/>
    </w:r>
    <w:r w:rsidRPr="006F189C">
      <w:rPr>
        <w:rFonts w:asciiTheme="minorHAnsi" w:hAnsiTheme="minorHAnsi"/>
        <w:b w:val="0"/>
        <w:bCs/>
        <w:color w:val="999999"/>
        <w:sz w:val="20"/>
      </w:rPr>
      <w:t>Date</w:t>
    </w:r>
    <w:r w:rsidR="00995A98">
      <w:rPr>
        <w:rFonts w:asciiTheme="minorHAnsi" w:hAnsiTheme="minorHAnsi"/>
        <w:b w:val="0"/>
        <w:bCs/>
        <w:color w:val="999999"/>
        <w:sz w:val="20"/>
      </w:rPr>
      <w:t xml:space="preserve"> Written:</w:t>
    </w:r>
    <w:r w:rsidRPr="006F189C">
      <w:rPr>
        <w:rFonts w:asciiTheme="minorHAnsi" w:hAnsiTheme="minorHAnsi"/>
        <w:b w:val="0"/>
        <w:bCs/>
        <w:color w:val="999999"/>
        <w:sz w:val="20"/>
      </w:rPr>
      <w:tab/>
    </w:r>
    <w:r w:rsidR="0068561E">
      <w:rPr>
        <w:rFonts w:asciiTheme="minorHAnsi" w:hAnsiTheme="minorHAnsi"/>
        <w:b w:val="0"/>
        <w:bCs/>
        <w:color w:val="999999"/>
        <w:sz w:val="20"/>
      </w:rPr>
      <w:t>February 17, 2021</w:t>
    </w:r>
  </w:p>
  <w:p w14:paraId="4515F142" w14:textId="794EA846" w:rsidR="00F460A6" w:rsidRPr="006F189C" w:rsidRDefault="00995A98">
    <w:pPr>
      <w:pStyle w:val="Footer"/>
      <w:pBdr>
        <w:top w:val="single" w:sz="4" w:space="1" w:color="auto"/>
      </w:pBdr>
      <w:tabs>
        <w:tab w:val="clear" w:pos="6840"/>
        <w:tab w:val="left" w:pos="2158"/>
        <w:tab w:val="right" w:pos="8658"/>
      </w:tabs>
      <w:spacing w:line="240" w:lineRule="auto"/>
      <w:rPr>
        <w:rFonts w:asciiTheme="minorHAnsi" w:hAnsiTheme="minorHAnsi"/>
        <w:b w:val="0"/>
        <w:bCs/>
        <w:color w:val="999999"/>
        <w:sz w:val="20"/>
      </w:rPr>
    </w:pPr>
    <w:r>
      <w:rPr>
        <w:rFonts w:asciiTheme="minorHAnsi" w:hAnsiTheme="minorHAnsi"/>
        <w:b w:val="0"/>
        <w:bCs/>
        <w:color w:val="999999"/>
        <w:sz w:val="20"/>
      </w:rPr>
      <w:t>Council Meeting Date:</w:t>
    </w:r>
    <w:r>
      <w:rPr>
        <w:rFonts w:asciiTheme="minorHAnsi" w:hAnsiTheme="minorHAnsi"/>
        <w:b w:val="0"/>
        <w:bCs/>
        <w:color w:val="999999"/>
        <w:sz w:val="20"/>
      </w:rPr>
      <w:tab/>
    </w:r>
    <w:r w:rsidR="0068561E">
      <w:rPr>
        <w:rFonts w:asciiTheme="minorHAnsi" w:hAnsiTheme="minorHAnsi"/>
        <w:b w:val="0"/>
        <w:bCs/>
        <w:color w:val="999999"/>
        <w:sz w:val="20"/>
      </w:rPr>
      <w:t>February 23, 2021</w:t>
    </w:r>
    <w:r w:rsidR="00F460A6" w:rsidRPr="006F189C">
      <w:rPr>
        <w:rFonts w:asciiTheme="minorHAnsi" w:hAnsiTheme="minorHAnsi"/>
        <w:b w:val="0"/>
        <w:bCs/>
        <w:color w:val="999999"/>
        <w:sz w:val="20"/>
      </w:rPr>
      <w:tab/>
      <w:t xml:space="preserve">Page </w:t>
    </w:r>
    <w:r w:rsidR="00F460A6" w:rsidRPr="006F189C">
      <w:rPr>
        <w:rStyle w:val="PageNumber"/>
        <w:rFonts w:asciiTheme="minorHAnsi" w:hAnsiTheme="minorHAnsi"/>
        <w:b w:val="0"/>
        <w:bCs/>
        <w:color w:val="999999"/>
        <w:sz w:val="20"/>
      </w:rPr>
      <w:fldChar w:fldCharType="begin"/>
    </w:r>
    <w:r w:rsidR="00F460A6" w:rsidRPr="006F189C">
      <w:rPr>
        <w:rStyle w:val="PageNumber"/>
        <w:rFonts w:asciiTheme="minorHAnsi" w:hAnsiTheme="minorHAnsi"/>
        <w:b w:val="0"/>
        <w:bCs/>
        <w:color w:val="999999"/>
        <w:sz w:val="20"/>
      </w:rPr>
      <w:instrText xml:space="preserve"> PAGE </w:instrText>
    </w:r>
    <w:r w:rsidR="00F460A6" w:rsidRPr="006F189C">
      <w:rPr>
        <w:rStyle w:val="PageNumber"/>
        <w:rFonts w:asciiTheme="minorHAnsi" w:hAnsiTheme="minorHAnsi"/>
        <w:b w:val="0"/>
        <w:bCs/>
        <w:color w:val="999999"/>
        <w:sz w:val="20"/>
      </w:rPr>
      <w:fldChar w:fldCharType="separate"/>
    </w:r>
    <w:r w:rsidR="008B00D5">
      <w:rPr>
        <w:rStyle w:val="PageNumber"/>
        <w:rFonts w:asciiTheme="minorHAnsi" w:hAnsiTheme="minorHAnsi"/>
        <w:b w:val="0"/>
        <w:bCs/>
        <w:noProof/>
        <w:color w:val="999999"/>
        <w:sz w:val="20"/>
      </w:rPr>
      <w:t>1</w:t>
    </w:r>
    <w:r w:rsidR="00F460A6" w:rsidRPr="006F189C">
      <w:rPr>
        <w:rStyle w:val="PageNumber"/>
        <w:rFonts w:asciiTheme="minorHAnsi" w:hAnsiTheme="minorHAnsi"/>
        <w:b w:val="0"/>
        <w:bCs/>
        <w:color w:val="999999"/>
        <w:sz w:val="20"/>
      </w:rPr>
      <w:fldChar w:fldCharType="end"/>
    </w:r>
    <w:r w:rsidR="00F460A6" w:rsidRPr="006F189C">
      <w:rPr>
        <w:rStyle w:val="PageNumber"/>
        <w:rFonts w:asciiTheme="minorHAnsi" w:hAnsiTheme="minorHAnsi"/>
        <w:b w:val="0"/>
        <w:bCs/>
        <w:color w:val="999999"/>
        <w:sz w:val="20"/>
      </w:rPr>
      <w:t xml:space="preserve"> of </w:t>
    </w:r>
    <w:r w:rsidR="00F460A6" w:rsidRPr="006F189C">
      <w:rPr>
        <w:rStyle w:val="PageNumber"/>
        <w:rFonts w:asciiTheme="minorHAnsi" w:hAnsiTheme="minorHAnsi"/>
        <w:b w:val="0"/>
        <w:bCs/>
        <w:color w:val="999999"/>
        <w:sz w:val="20"/>
      </w:rPr>
      <w:fldChar w:fldCharType="begin"/>
    </w:r>
    <w:r w:rsidR="00F460A6" w:rsidRPr="006F189C">
      <w:rPr>
        <w:rStyle w:val="PageNumber"/>
        <w:rFonts w:asciiTheme="minorHAnsi" w:hAnsiTheme="minorHAnsi"/>
        <w:b w:val="0"/>
        <w:bCs/>
        <w:color w:val="999999"/>
        <w:sz w:val="20"/>
      </w:rPr>
      <w:instrText xml:space="preserve"> NUMPAGES </w:instrText>
    </w:r>
    <w:r w:rsidR="00F460A6" w:rsidRPr="006F189C">
      <w:rPr>
        <w:rStyle w:val="PageNumber"/>
        <w:rFonts w:asciiTheme="minorHAnsi" w:hAnsiTheme="minorHAnsi"/>
        <w:b w:val="0"/>
        <w:bCs/>
        <w:color w:val="999999"/>
        <w:sz w:val="20"/>
      </w:rPr>
      <w:fldChar w:fldCharType="separate"/>
    </w:r>
    <w:r w:rsidR="008B00D5">
      <w:rPr>
        <w:rStyle w:val="PageNumber"/>
        <w:rFonts w:asciiTheme="minorHAnsi" w:hAnsiTheme="minorHAnsi"/>
        <w:b w:val="0"/>
        <w:bCs/>
        <w:noProof/>
        <w:color w:val="999999"/>
        <w:sz w:val="20"/>
      </w:rPr>
      <w:t>7</w:t>
    </w:r>
    <w:r w:rsidR="00F460A6" w:rsidRPr="006F189C">
      <w:rPr>
        <w:rStyle w:val="PageNumber"/>
        <w:rFonts w:asciiTheme="minorHAnsi" w:hAnsiTheme="minorHAnsi"/>
        <w:b w:val="0"/>
        <w:bCs/>
        <w:color w:val="99999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A5802" w14:textId="77777777" w:rsidR="00C37A70" w:rsidRDefault="00C37A70">
      <w:r>
        <w:separator/>
      </w:r>
    </w:p>
  </w:footnote>
  <w:footnote w:type="continuationSeparator" w:id="0">
    <w:p w14:paraId="585B7150" w14:textId="77777777" w:rsidR="00C37A70" w:rsidRDefault="00C37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21657"/>
    <w:multiLevelType w:val="hybridMultilevel"/>
    <w:tmpl w:val="6E4A6C2E"/>
    <w:lvl w:ilvl="0" w:tplc="ED16EB24">
      <w:start w:val="1"/>
      <w:numFmt w:val="decimal"/>
      <w:lvlText w:val="%1."/>
      <w:lvlJc w:val="left"/>
      <w:pPr>
        <w:ind w:left="360" w:hanging="360"/>
      </w:pPr>
      <w:rPr>
        <w:rFonts w:ascii="Calibri" w:hAnsi="Calibri" w:hint="default"/>
        <w:sz w:val="23"/>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 w15:restartNumberingAfterBreak="0">
    <w:nsid w:val="09CC0484"/>
    <w:multiLevelType w:val="hybridMultilevel"/>
    <w:tmpl w:val="F84C2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BD781E"/>
    <w:multiLevelType w:val="hybridMultilevel"/>
    <w:tmpl w:val="CB5AB8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AB32C0"/>
    <w:multiLevelType w:val="hybridMultilevel"/>
    <w:tmpl w:val="BEA0B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061457"/>
    <w:multiLevelType w:val="hybridMultilevel"/>
    <w:tmpl w:val="077C7CBE"/>
    <w:lvl w:ilvl="0" w:tplc="1009000F">
      <w:start w:val="1"/>
      <w:numFmt w:val="decimal"/>
      <w:lvlText w:val="%1."/>
      <w:lvlJc w:val="left"/>
      <w:pPr>
        <w:ind w:left="1042" w:hanging="360"/>
      </w:pPr>
    </w:lvl>
    <w:lvl w:ilvl="1" w:tplc="10090019" w:tentative="1">
      <w:start w:val="1"/>
      <w:numFmt w:val="lowerLetter"/>
      <w:lvlText w:val="%2."/>
      <w:lvlJc w:val="left"/>
      <w:pPr>
        <w:ind w:left="1762" w:hanging="360"/>
      </w:pPr>
    </w:lvl>
    <w:lvl w:ilvl="2" w:tplc="1009001B" w:tentative="1">
      <w:start w:val="1"/>
      <w:numFmt w:val="lowerRoman"/>
      <w:lvlText w:val="%3."/>
      <w:lvlJc w:val="right"/>
      <w:pPr>
        <w:ind w:left="2482" w:hanging="180"/>
      </w:pPr>
    </w:lvl>
    <w:lvl w:ilvl="3" w:tplc="1009000F" w:tentative="1">
      <w:start w:val="1"/>
      <w:numFmt w:val="decimal"/>
      <w:lvlText w:val="%4."/>
      <w:lvlJc w:val="left"/>
      <w:pPr>
        <w:ind w:left="3202" w:hanging="360"/>
      </w:pPr>
    </w:lvl>
    <w:lvl w:ilvl="4" w:tplc="10090019" w:tentative="1">
      <w:start w:val="1"/>
      <w:numFmt w:val="lowerLetter"/>
      <w:lvlText w:val="%5."/>
      <w:lvlJc w:val="left"/>
      <w:pPr>
        <w:ind w:left="3922" w:hanging="360"/>
      </w:pPr>
    </w:lvl>
    <w:lvl w:ilvl="5" w:tplc="1009001B" w:tentative="1">
      <w:start w:val="1"/>
      <w:numFmt w:val="lowerRoman"/>
      <w:lvlText w:val="%6."/>
      <w:lvlJc w:val="right"/>
      <w:pPr>
        <w:ind w:left="4642" w:hanging="180"/>
      </w:pPr>
    </w:lvl>
    <w:lvl w:ilvl="6" w:tplc="1009000F" w:tentative="1">
      <w:start w:val="1"/>
      <w:numFmt w:val="decimal"/>
      <w:lvlText w:val="%7."/>
      <w:lvlJc w:val="left"/>
      <w:pPr>
        <w:ind w:left="5362" w:hanging="360"/>
      </w:pPr>
    </w:lvl>
    <w:lvl w:ilvl="7" w:tplc="10090019" w:tentative="1">
      <w:start w:val="1"/>
      <w:numFmt w:val="lowerLetter"/>
      <w:lvlText w:val="%8."/>
      <w:lvlJc w:val="left"/>
      <w:pPr>
        <w:ind w:left="6082" w:hanging="360"/>
      </w:pPr>
    </w:lvl>
    <w:lvl w:ilvl="8" w:tplc="1009001B" w:tentative="1">
      <w:start w:val="1"/>
      <w:numFmt w:val="lowerRoman"/>
      <w:lvlText w:val="%9."/>
      <w:lvlJc w:val="right"/>
      <w:pPr>
        <w:ind w:left="6802" w:hanging="180"/>
      </w:pPr>
    </w:lvl>
  </w:abstractNum>
  <w:abstractNum w:abstractNumId="5" w15:restartNumberingAfterBreak="0">
    <w:nsid w:val="25752271"/>
    <w:multiLevelType w:val="hybridMultilevel"/>
    <w:tmpl w:val="829C1D30"/>
    <w:lvl w:ilvl="0" w:tplc="ED16EB24">
      <w:start w:val="1"/>
      <w:numFmt w:val="decimal"/>
      <w:lvlText w:val="%1."/>
      <w:lvlJc w:val="left"/>
      <w:pPr>
        <w:ind w:left="1080" w:hanging="360"/>
      </w:pPr>
      <w:rPr>
        <w:rFonts w:ascii="Calibri" w:hAnsi="Calibr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173D9"/>
    <w:multiLevelType w:val="hybridMultilevel"/>
    <w:tmpl w:val="28CED082"/>
    <w:lvl w:ilvl="0" w:tplc="79AE75FA">
      <w:numFmt w:val="bullet"/>
      <w:lvlText w:val="•"/>
      <w:lvlJc w:val="left"/>
      <w:pPr>
        <w:ind w:left="3600" w:hanging="324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831772"/>
    <w:multiLevelType w:val="hybridMultilevel"/>
    <w:tmpl w:val="61EE8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FB62B5"/>
    <w:multiLevelType w:val="hybridMultilevel"/>
    <w:tmpl w:val="204200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9593D6E"/>
    <w:multiLevelType w:val="hybridMultilevel"/>
    <w:tmpl w:val="CDAA6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F60F2C"/>
    <w:multiLevelType w:val="hybridMultilevel"/>
    <w:tmpl w:val="DA906D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442541"/>
    <w:multiLevelType w:val="hybridMultilevel"/>
    <w:tmpl w:val="D13C87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D904A4B"/>
    <w:multiLevelType w:val="hybridMultilevel"/>
    <w:tmpl w:val="60F076A8"/>
    <w:lvl w:ilvl="0" w:tplc="79AE75FA">
      <w:numFmt w:val="bullet"/>
      <w:lvlText w:val="•"/>
      <w:lvlJc w:val="left"/>
      <w:pPr>
        <w:ind w:left="3600" w:hanging="324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1AC0A4F"/>
    <w:multiLevelType w:val="hybridMultilevel"/>
    <w:tmpl w:val="6D026FC8"/>
    <w:lvl w:ilvl="0" w:tplc="A702A97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C1CB5"/>
    <w:multiLevelType w:val="hybridMultilevel"/>
    <w:tmpl w:val="8FAE9662"/>
    <w:lvl w:ilvl="0" w:tplc="EAD0E876">
      <w:start w:val="1"/>
      <w:numFmt w:val="decimal"/>
      <w:lvlText w:val="%1."/>
      <w:lvlJc w:val="left"/>
      <w:pPr>
        <w:ind w:left="360" w:hanging="360"/>
      </w:pPr>
      <w:rPr>
        <w:rFonts w:ascii="Calibri" w:hAnsi="Calibri" w:hint="default"/>
        <w:sz w:val="23"/>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84D4372"/>
    <w:multiLevelType w:val="hybridMultilevel"/>
    <w:tmpl w:val="CB5AB8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86C7E12"/>
    <w:multiLevelType w:val="hybridMultilevel"/>
    <w:tmpl w:val="A552C4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20116C8"/>
    <w:multiLevelType w:val="hybridMultilevel"/>
    <w:tmpl w:val="364AF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33D6217"/>
    <w:multiLevelType w:val="hybridMultilevel"/>
    <w:tmpl w:val="BAE2112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661618E3"/>
    <w:multiLevelType w:val="hybridMultilevel"/>
    <w:tmpl w:val="7EAAC80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6BA3092F"/>
    <w:multiLevelType w:val="hybridMultilevel"/>
    <w:tmpl w:val="AA32E3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BA97172"/>
    <w:multiLevelType w:val="hybridMultilevel"/>
    <w:tmpl w:val="C5CA6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C8166FA"/>
    <w:multiLevelType w:val="hybridMultilevel"/>
    <w:tmpl w:val="CAE66998"/>
    <w:lvl w:ilvl="0" w:tplc="A702A97A">
      <w:start w:val="1"/>
      <w:numFmt w:val="bullet"/>
      <w:lvlText w:val=""/>
      <w:lvlJc w:val="left"/>
      <w:pPr>
        <w:ind w:left="360" w:hanging="360"/>
      </w:pPr>
      <w:rPr>
        <w:rFonts w:ascii="Symbol" w:hAnsi="Symbol" w:hint="default"/>
        <w:sz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DE1172B"/>
    <w:multiLevelType w:val="hybridMultilevel"/>
    <w:tmpl w:val="EDFC68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4BD5AEA"/>
    <w:multiLevelType w:val="hybridMultilevel"/>
    <w:tmpl w:val="18EED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
  </w:num>
  <w:num w:numId="4">
    <w:abstractNumId w:val="7"/>
  </w:num>
  <w:num w:numId="5">
    <w:abstractNumId w:val="1"/>
  </w:num>
  <w:num w:numId="6">
    <w:abstractNumId w:val="9"/>
  </w:num>
  <w:num w:numId="7">
    <w:abstractNumId w:val="19"/>
  </w:num>
  <w:num w:numId="8">
    <w:abstractNumId w:val="17"/>
  </w:num>
  <w:num w:numId="9">
    <w:abstractNumId w:val="18"/>
  </w:num>
  <w:num w:numId="10">
    <w:abstractNumId w:val="22"/>
  </w:num>
  <w:num w:numId="11">
    <w:abstractNumId w:val="0"/>
  </w:num>
  <w:num w:numId="12">
    <w:abstractNumId w:val="24"/>
  </w:num>
  <w:num w:numId="13">
    <w:abstractNumId w:val="16"/>
  </w:num>
  <w:num w:numId="14">
    <w:abstractNumId w:val="21"/>
  </w:num>
  <w:num w:numId="15">
    <w:abstractNumId w:val="12"/>
  </w:num>
  <w:num w:numId="16">
    <w:abstractNumId w:val="6"/>
  </w:num>
  <w:num w:numId="17">
    <w:abstractNumId w:val="4"/>
  </w:num>
  <w:num w:numId="18">
    <w:abstractNumId w:val="15"/>
  </w:num>
  <w:num w:numId="19">
    <w:abstractNumId w:val="20"/>
  </w:num>
  <w:num w:numId="20">
    <w:abstractNumId w:val="10"/>
  </w:num>
  <w:num w:numId="21">
    <w:abstractNumId w:val="11"/>
  </w:num>
  <w:num w:numId="22">
    <w:abstractNumId w:val="8"/>
  </w:num>
  <w:num w:numId="23">
    <w:abstractNumId w:val="13"/>
  </w:num>
  <w:num w:numId="24">
    <w:abstractNumId w:val="2"/>
  </w:num>
  <w:num w:numId="25">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26"/>
  <w:drawingGridVerticalSpacing w:val="7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DA"/>
    <w:rsid w:val="00000E95"/>
    <w:rsid w:val="00010397"/>
    <w:rsid w:val="00013A8B"/>
    <w:rsid w:val="00023FDB"/>
    <w:rsid w:val="0003248F"/>
    <w:rsid w:val="000429B5"/>
    <w:rsid w:val="00042A61"/>
    <w:rsid w:val="00044C12"/>
    <w:rsid w:val="00050BCD"/>
    <w:rsid w:val="00055F3B"/>
    <w:rsid w:val="00057297"/>
    <w:rsid w:val="00064644"/>
    <w:rsid w:val="00065AE5"/>
    <w:rsid w:val="000742C6"/>
    <w:rsid w:val="00075F5C"/>
    <w:rsid w:val="00077129"/>
    <w:rsid w:val="000835DE"/>
    <w:rsid w:val="000854F2"/>
    <w:rsid w:val="00086005"/>
    <w:rsid w:val="00087F66"/>
    <w:rsid w:val="00092336"/>
    <w:rsid w:val="00095A83"/>
    <w:rsid w:val="0009786D"/>
    <w:rsid w:val="000B118C"/>
    <w:rsid w:val="000E190B"/>
    <w:rsid w:val="000F5525"/>
    <w:rsid w:val="00101776"/>
    <w:rsid w:val="00102E9B"/>
    <w:rsid w:val="00124814"/>
    <w:rsid w:val="001308E8"/>
    <w:rsid w:val="00137DAB"/>
    <w:rsid w:val="001429C6"/>
    <w:rsid w:val="00142DD5"/>
    <w:rsid w:val="001448FA"/>
    <w:rsid w:val="00157E51"/>
    <w:rsid w:val="00170E32"/>
    <w:rsid w:val="0018386A"/>
    <w:rsid w:val="001848A0"/>
    <w:rsid w:val="0018529E"/>
    <w:rsid w:val="00193507"/>
    <w:rsid w:val="00194938"/>
    <w:rsid w:val="001A3DD6"/>
    <w:rsid w:val="001A56BB"/>
    <w:rsid w:val="001B202F"/>
    <w:rsid w:val="001C0948"/>
    <w:rsid w:val="001C134D"/>
    <w:rsid w:val="001D1AED"/>
    <w:rsid w:val="001D28FD"/>
    <w:rsid w:val="001E2229"/>
    <w:rsid w:val="001E79C9"/>
    <w:rsid w:val="001F240F"/>
    <w:rsid w:val="00200AE3"/>
    <w:rsid w:val="00202F3A"/>
    <w:rsid w:val="0020414F"/>
    <w:rsid w:val="00211D4B"/>
    <w:rsid w:val="002158FF"/>
    <w:rsid w:val="0021619B"/>
    <w:rsid w:val="002216E9"/>
    <w:rsid w:val="00241F15"/>
    <w:rsid w:val="00245023"/>
    <w:rsid w:val="00245E2C"/>
    <w:rsid w:val="00257D6F"/>
    <w:rsid w:val="002601A2"/>
    <w:rsid w:val="00275801"/>
    <w:rsid w:val="00280178"/>
    <w:rsid w:val="00286002"/>
    <w:rsid w:val="002902E4"/>
    <w:rsid w:val="00290B0D"/>
    <w:rsid w:val="002D0B73"/>
    <w:rsid w:val="002D5DC2"/>
    <w:rsid w:val="002E3CF4"/>
    <w:rsid w:val="002F39E5"/>
    <w:rsid w:val="002F41A9"/>
    <w:rsid w:val="0030162C"/>
    <w:rsid w:val="003045EC"/>
    <w:rsid w:val="00305A9E"/>
    <w:rsid w:val="00306935"/>
    <w:rsid w:val="00317AA9"/>
    <w:rsid w:val="00317C6E"/>
    <w:rsid w:val="0032153A"/>
    <w:rsid w:val="00323978"/>
    <w:rsid w:val="00332B26"/>
    <w:rsid w:val="00334904"/>
    <w:rsid w:val="003353C6"/>
    <w:rsid w:val="00335992"/>
    <w:rsid w:val="003439C5"/>
    <w:rsid w:val="00353FC5"/>
    <w:rsid w:val="003751B2"/>
    <w:rsid w:val="003853BE"/>
    <w:rsid w:val="0039117E"/>
    <w:rsid w:val="00394141"/>
    <w:rsid w:val="003973AF"/>
    <w:rsid w:val="00397440"/>
    <w:rsid w:val="003A3593"/>
    <w:rsid w:val="003A37AD"/>
    <w:rsid w:val="003B5D7B"/>
    <w:rsid w:val="003B74CB"/>
    <w:rsid w:val="003C224D"/>
    <w:rsid w:val="003C729B"/>
    <w:rsid w:val="003D063E"/>
    <w:rsid w:val="003D3E81"/>
    <w:rsid w:val="003E6787"/>
    <w:rsid w:val="003F49C3"/>
    <w:rsid w:val="00405F02"/>
    <w:rsid w:val="00406A37"/>
    <w:rsid w:val="00407577"/>
    <w:rsid w:val="00410AD4"/>
    <w:rsid w:val="00414F03"/>
    <w:rsid w:val="00424910"/>
    <w:rsid w:val="0043439B"/>
    <w:rsid w:val="00445C9E"/>
    <w:rsid w:val="0045154C"/>
    <w:rsid w:val="00454159"/>
    <w:rsid w:val="004560FC"/>
    <w:rsid w:val="00461A8C"/>
    <w:rsid w:val="00475D60"/>
    <w:rsid w:val="00481BCC"/>
    <w:rsid w:val="004A31DF"/>
    <w:rsid w:val="004B61AE"/>
    <w:rsid w:val="004C70A9"/>
    <w:rsid w:val="004D01B2"/>
    <w:rsid w:val="004D13A7"/>
    <w:rsid w:val="004D411A"/>
    <w:rsid w:val="004D4494"/>
    <w:rsid w:val="004D7C21"/>
    <w:rsid w:val="004E02C8"/>
    <w:rsid w:val="004E151B"/>
    <w:rsid w:val="004E1821"/>
    <w:rsid w:val="004E2D44"/>
    <w:rsid w:val="004E4C16"/>
    <w:rsid w:val="004F13C9"/>
    <w:rsid w:val="004F333F"/>
    <w:rsid w:val="00511168"/>
    <w:rsid w:val="005118AC"/>
    <w:rsid w:val="005201F1"/>
    <w:rsid w:val="0052158F"/>
    <w:rsid w:val="00522508"/>
    <w:rsid w:val="0052471D"/>
    <w:rsid w:val="005251FD"/>
    <w:rsid w:val="00526683"/>
    <w:rsid w:val="005314F4"/>
    <w:rsid w:val="005349BF"/>
    <w:rsid w:val="00546220"/>
    <w:rsid w:val="00547FE8"/>
    <w:rsid w:val="00550564"/>
    <w:rsid w:val="00562E77"/>
    <w:rsid w:val="00564E9C"/>
    <w:rsid w:val="00571759"/>
    <w:rsid w:val="00574452"/>
    <w:rsid w:val="0058262F"/>
    <w:rsid w:val="005827F8"/>
    <w:rsid w:val="00585FC3"/>
    <w:rsid w:val="00587807"/>
    <w:rsid w:val="0059572B"/>
    <w:rsid w:val="005A0861"/>
    <w:rsid w:val="005A2EB9"/>
    <w:rsid w:val="005B1D20"/>
    <w:rsid w:val="005B5E44"/>
    <w:rsid w:val="005B6630"/>
    <w:rsid w:val="005D776C"/>
    <w:rsid w:val="005E4B38"/>
    <w:rsid w:val="005E626E"/>
    <w:rsid w:val="005F0217"/>
    <w:rsid w:val="005F4D56"/>
    <w:rsid w:val="005F7308"/>
    <w:rsid w:val="00601B83"/>
    <w:rsid w:val="0060226A"/>
    <w:rsid w:val="006023C3"/>
    <w:rsid w:val="00602885"/>
    <w:rsid w:val="00615695"/>
    <w:rsid w:val="0062475E"/>
    <w:rsid w:val="00636010"/>
    <w:rsid w:val="006513D4"/>
    <w:rsid w:val="00656052"/>
    <w:rsid w:val="006570A0"/>
    <w:rsid w:val="006634C1"/>
    <w:rsid w:val="00664295"/>
    <w:rsid w:val="00672200"/>
    <w:rsid w:val="0067613E"/>
    <w:rsid w:val="0068496D"/>
    <w:rsid w:val="0068561E"/>
    <w:rsid w:val="006904A1"/>
    <w:rsid w:val="00692CA5"/>
    <w:rsid w:val="00696DD6"/>
    <w:rsid w:val="006A1244"/>
    <w:rsid w:val="006B1FA5"/>
    <w:rsid w:val="006B55C8"/>
    <w:rsid w:val="006C61D4"/>
    <w:rsid w:val="006D336A"/>
    <w:rsid w:val="006D4BF5"/>
    <w:rsid w:val="006D57FB"/>
    <w:rsid w:val="006D7C7C"/>
    <w:rsid w:val="006E2D44"/>
    <w:rsid w:val="006E7AC5"/>
    <w:rsid w:val="006F189C"/>
    <w:rsid w:val="006F34C1"/>
    <w:rsid w:val="0070601B"/>
    <w:rsid w:val="00710FFE"/>
    <w:rsid w:val="00721780"/>
    <w:rsid w:val="007344BE"/>
    <w:rsid w:val="00734CA2"/>
    <w:rsid w:val="00741697"/>
    <w:rsid w:val="007418E8"/>
    <w:rsid w:val="00744D35"/>
    <w:rsid w:val="00745013"/>
    <w:rsid w:val="00745E2B"/>
    <w:rsid w:val="0075702E"/>
    <w:rsid w:val="00765D29"/>
    <w:rsid w:val="00781079"/>
    <w:rsid w:val="00786CFE"/>
    <w:rsid w:val="007910CD"/>
    <w:rsid w:val="007961DA"/>
    <w:rsid w:val="00796DE8"/>
    <w:rsid w:val="007B2527"/>
    <w:rsid w:val="007B4182"/>
    <w:rsid w:val="007C490E"/>
    <w:rsid w:val="007C69F2"/>
    <w:rsid w:val="007C6DFB"/>
    <w:rsid w:val="007C7413"/>
    <w:rsid w:val="007D0FAD"/>
    <w:rsid w:val="007D153E"/>
    <w:rsid w:val="007E0FE2"/>
    <w:rsid w:val="007E42F4"/>
    <w:rsid w:val="007F4D1F"/>
    <w:rsid w:val="0081361B"/>
    <w:rsid w:val="008170AC"/>
    <w:rsid w:val="00827FBA"/>
    <w:rsid w:val="0083066C"/>
    <w:rsid w:val="008314BE"/>
    <w:rsid w:val="00844693"/>
    <w:rsid w:val="00854B04"/>
    <w:rsid w:val="008654B0"/>
    <w:rsid w:val="00865C96"/>
    <w:rsid w:val="008675A1"/>
    <w:rsid w:val="0087132E"/>
    <w:rsid w:val="00876FFA"/>
    <w:rsid w:val="008824D5"/>
    <w:rsid w:val="00887818"/>
    <w:rsid w:val="00892A3C"/>
    <w:rsid w:val="00895684"/>
    <w:rsid w:val="00896CDE"/>
    <w:rsid w:val="00897A51"/>
    <w:rsid w:val="008B00D5"/>
    <w:rsid w:val="008B5DBE"/>
    <w:rsid w:val="008C3F4E"/>
    <w:rsid w:val="008D4F7F"/>
    <w:rsid w:val="008E06B8"/>
    <w:rsid w:val="008E140E"/>
    <w:rsid w:val="008E2CCE"/>
    <w:rsid w:val="008F0889"/>
    <w:rsid w:val="008F40DA"/>
    <w:rsid w:val="0091072C"/>
    <w:rsid w:val="009155A1"/>
    <w:rsid w:val="00924D4B"/>
    <w:rsid w:val="00927EF8"/>
    <w:rsid w:val="0093371A"/>
    <w:rsid w:val="00940FD8"/>
    <w:rsid w:val="009438F8"/>
    <w:rsid w:val="00952915"/>
    <w:rsid w:val="00956CBB"/>
    <w:rsid w:val="00964F15"/>
    <w:rsid w:val="00966A65"/>
    <w:rsid w:val="00975691"/>
    <w:rsid w:val="00990948"/>
    <w:rsid w:val="00991E0B"/>
    <w:rsid w:val="00992937"/>
    <w:rsid w:val="009939C2"/>
    <w:rsid w:val="00995A98"/>
    <w:rsid w:val="00995D0F"/>
    <w:rsid w:val="009A43FC"/>
    <w:rsid w:val="009A6A22"/>
    <w:rsid w:val="009B16F6"/>
    <w:rsid w:val="009C3FEF"/>
    <w:rsid w:val="009E4954"/>
    <w:rsid w:val="009E5B13"/>
    <w:rsid w:val="009F382B"/>
    <w:rsid w:val="009F5513"/>
    <w:rsid w:val="00A01ACB"/>
    <w:rsid w:val="00A174F1"/>
    <w:rsid w:val="00A251B2"/>
    <w:rsid w:val="00A26503"/>
    <w:rsid w:val="00A3233A"/>
    <w:rsid w:val="00A43A93"/>
    <w:rsid w:val="00A44FB1"/>
    <w:rsid w:val="00A514B9"/>
    <w:rsid w:val="00A55079"/>
    <w:rsid w:val="00A554B7"/>
    <w:rsid w:val="00A5595D"/>
    <w:rsid w:val="00A56491"/>
    <w:rsid w:val="00A614A5"/>
    <w:rsid w:val="00A61D76"/>
    <w:rsid w:val="00A651F5"/>
    <w:rsid w:val="00A75467"/>
    <w:rsid w:val="00A82A30"/>
    <w:rsid w:val="00A87900"/>
    <w:rsid w:val="00A9151B"/>
    <w:rsid w:val="00AA065A"/>
    <w:rsid w:val="00AA3545"/>
    <w:rsid w:val="00AA702D"/>
    <w:rsid w:val="00AB2778"/>
    <w:rsid w:val="00AB450E"/>
    <w:rsid w:val="00AC21F2"/>
    <w:rsid w:val="00AD2A95"/>
    <w:rsid w:val="00AE0152"/>
    <w:rsid w:val="00B03676"/>
    <w:rsid w:val="00B1304C"/>
    <w:rsid w:val="00B215D9"/>
    <w:rsid w:val="00B26225"/>
    <w:rsid w:val="00B2766F"/>
    <w:rsid w:val="00B34908"/>
    <w:rsid w:val="00B4148F"/>
    <w:rsid w:val="00B419BE"/>
    <w:rsid w:val="00B41C7A"/>
    <w:rsid w:val="00B42DB3"/>
    <w:rsid w:val="00B537B7"/>
    <w:rsid w:val="00B5663F"/>
    <w:rsid w:val="00B5798E"/>
    <w:rsid w:val="00B670F2"/>
    <w:rsid w:val="00B72930"/>
    <w:rsid w:val="00B72C87"/>
    <w:rsid w:val="00B75380"/>
    <w:rsid w:val="00B85225"/>
    <w:rsid w:val="00B8593D"/>
    <w:rsid w:val="00B87778"/>
    <w:rsid w:val="00BB1517"/>
    <w:rsid w:val="00BC0AC9"/>
    <w:rsid w:val="00BC49CA"/>
    <w:rsid w:val="00BC5AC3"/>
    <w:rsid w:val="00BC6A5C"/>
    <w:rsid w:val="00BD1B32"/>
    <w:rsid w:val="00BD33DA"/>
    <w:rsid w:val="00BD61DD"/>
    <w:rsid w:val="00BF102E"/>
    <w:rsid w:val="00BF2161"/>
    <w:rsid w:val="00BF3302"/>
    <w:rsid w:val="00C00AA1"/>
    <w:rsid w:val="00C02B01"/>
    <w:rsid w:val="00C14EEB"/>
    <w:rsid w:val="00C24610"/>
    <w:rsid w:val="00C36C13"/>
    <w:rsid w:val="00C37A70"/>
    <w:rsid w:val="00C433CD"/>
    <w:rsid w:val="00C4342B"/>
    <w:rsid w:val="00C4500F"/>
    <w:rsid w:val="00C52FA7"/>
    <w:rsid w:val="00C62EB6"/>
    <w:rsid w:val="00C805A9"/>
    <w:rsid w:val="00C82387"/>
    <w:rsid w:val="00C8731C"/>
    <w:rsid w:val="00C96967"/>
    <w:rsid w:val="00CB2F2D"/>
    <w:rsid w:val="00CB3C92"/>
    <w:rsid w:val="00CC0A5D"/>
    <w:rsid w:val="00CC7707"/>
    <w:rsid w:val="00CE0109"/>
    <w:rsid w:val="00CF27C6"/>
    <w:rsid w:val="00D01131"/>
    <w:rsid w:val="00D02EDE"/>
    <w:rsid w:val="00D03D09"/>
    <w:rsid w:val="00D10FAD"/>
    <w:rsid w:val="00D20C46"/>
    <w:rsid w:val="00D21E35"/>
    <w:rsid w:val="00D2364E"/>
    <w:rsid w:val="00D237DC"/>
    <w:rsid w:val="00D33E3B"/>
    <w:rsid w:val="00D34501"/>
    <w:rsid w:val="00D34C73"/>
    <w:rsid w:val="00D35182"/>
    <w:rsid w:val="00D35A11"/>
    <w:rsid w:val="00D41218"/>
    <w:rsid w:val="00D46269"/>
    <w:rsid w:val="00D640C1"/>
    <w:rsid w:val="00D64729"/>
    <w:rsid w:val="00D676AE"/>
    <w:rsid w:val="00D77E75"/>
    <w:rsid w:val="00D81514"/>
    <w:rsid w:val="00D94BC7"/>
    <w:rsid w:val="00D97C8E"/>
    <w:rsid w:val="00DA20C7"/>
    <w:rsid w:val="00DB1DEA"/>
    <w:rsid w:val="00DB71F7"/>
    <w:rsid w:val="00DB77D2"/>
    <w:rsid w:val="00DC051C"/>
    <w:rsid w:val="00DC6FDE"/>
    <w:rsid w:val="00DD576C"/>
    <w:rsid w:val="00DD6EF0"/>
    <w:rsid w:val="00DD7606"/>
    <w:rsid w:val="00DE0E09"/>
    <w:rsid w:val="00DF392F"/>
    <w:rsid w:val="00DF5B58"/>
    <w:rsid w:val="00E035F4"/>
    <w:rsid w:val="00E06100"/>
    <w:rsid w:val="00E06CEB"/>
    <w:rsid w:val="00E172EB"/>
    <w:rsid w:val="00E22352"/>
    <w:rsid w:val="00E345FC"/>
    <w:rsid w:val="00E35269"/>
    <w:rsid w:val="00E479A3"/>
    <w:rsid w:val="00E52909"/>
    <w:rsid w:val="00E56320"/>
    <w:rsid w:val="00E765AE"/>
    <w:rsid w:val="00E76C00"/>
    <w:rsid w:val="00E77550"/>
    <w:rsid w:val="00E82771"/>
    <w:rsid w:val="00E9281E"/>
    <w:rsid w:val="00E93F6A"/>
    <w:rsid w:val="00E979B7"/>
    <w:rsid w:val="00EC4241"/>
    <w:rsid w:val="00EC79C2"/>
    <w:rsid w:val="00ED178D"/>
    <w:rsid w:val="00EE2F1B"/>
    <w:rsid w:val="00EE4830"/>
    <w:rsid w:val="00EF579C"/>
    <w:rsid w:val="00F022E9"/>
    <w:rsid w:val="00F02315"/>
    <w:rsid w:val="00F06FBD"/>
    <w:rsid w:val="00F168A5"/>
    <w:rsid w:val="00F17838"/>
    <w:rsid w:val="00F21DF5"/>
    <w:rsid w:val="00F2345C"/>
    <w:rsid w:val="00F40663"/>
    <w:rsid w:val="00F43911"/>
    <w:rsid w:val="00F460A6"/>
    <w:rsid w:val="00F53175"/>
    <w:rsid w:val="00F54796"/>
    <w:rsid w:val="00F60F12"/>
    <w:rsid w:val="00F60F1B"/>
    <w:rsid w:val="00F6527D"/>
    <w:rsid w:val="00F7350C"/>
    <w:rsid w:val="00F7421E"/>
    <w:rsid w:val="00F95566"/>
    <w:rsid w:val="00FA228B"/>
    <w:rsid w:val="00FB118C"/>
    <w:rsid w:val="00FD1263"/>
    <w:rsid w:val="00FE4175"/>
    <w:rsid w:val="00FE6126"/>
    <w:rsid w:val="00FE6166"/>
    <w:rsid w:val="00FF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5359D"/>
  <w15:docId w15:val="{05B6D563-88AA-46DB-944A-8CE3AD45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0A9"/>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07577"/>
    <w:pPr>
      <w:spacing w:after="220" w:line="220" w:lineRule="atLeast"/>
      <w:ind w:right="-360"/>
    </w:pPr>
    <w:rPr>
      <w:rFonts w:ascii="Times New Roman" w:hAnsi="Times New Roman"/>
      <w:sz w:val="20"/>
      <w:szCs w:val="20"/>
    </w:rPr>
  </w:style>
  <w:style w:type="paragraph" w:customStyle="1" w:styleId="Achievement">
    <w:name w:val="Achievement"/>
    <w:basedOn w:val="BodyText"/>
    <w:rsid w:val="00407577"/>
    <w:pPr>
      <w:spacing w:after="60"/>
      <w:ind w:left="245" w:hanging="245"/>
    </w:pPr>
  </w:style>
  <w:style w:type="paragraph" w:customStyle="1" w:styleId="Address1">
    <w:name w:val="Address 1"/>
    <w:basedOn w:val="Normal"/>
    <w:rsid w:val="00407577"/>
    <w:pPr>
      <w:framePr w:w="2400" w:wrap="notBeside" w:vAnchor="page" w:hAnchor="page" w:x="8065" w:y="1009" w:anchorLock="1"/>
      <w:spacing w:line="200" w:lineRule="atLeast"/>
    </w:pPr>
    <w:rPr>
      <w:rFonts w:ascii="Times New Roman" w:hAnsi="Times New Roman"/>
      <w:sz w:val="16"/>
      <w:szCs w:val="20"/>
    </w:rPr>
  </w:style>
  <w:style w:type="paragraph" w:styleId="Footer">
    <w:name w:val="footer"/>
    <w:basedOn w:val="Normal"/>
    <w:semiHidden/>
    <w:rsid w:val="00407577"/>
    <w:pPr>
      <w:tabs>
        <w:tab w:val="right" w:pos="6840"/>
      </w:tabs>
      <w:spacing w:line="220" w:lineRule="atLeast"/>
      <w:ind w:right="-360"/>
    </w:pPr>
    <w:rPr>
      <w:b/>
      <w:sz w:val="18"/>
      <w:szCs w:val="20"/>
    </w:rPr>
  </w:style>
  <w:style w:type="paragraph" w:customStyle="1" w:styleId="JobTitle">
    <w:name w:val="Job Title"/>
    <w:next w:val="Achievement"/>
    <w:rsid w:val="00407577"/>
    <w:pPr>
      <w:spacing w:after="40" w:line="220" w:lineRule="atLeast"/>
    </w:pPr>
    <w:rPr>
      <w:rFonts w:ascii="Arial" w:hAnsi="Arial"/>
      <w:b/>
      <w:spacing w:val="-10"/>
    </w:rPr>
  </w:style>
  <w:style w:type="paragraph" w:customStyle="1" w:styleId="Name">
    <w:name w:val="Name"/>
    <w:basedOn w:val="Normal"/>
    <w:next w:val="Normal"/>
    <w:rsid w:val="00407577"/>
    <w:pPr>
      <w:spacing w:after="440" w:line="240" w:lineRule="atLeast"/>
      <w:ind w:left="2160"/>
    </w:pPr>
    <w:rPr>
      <w:rFonts w:ascii="Times New Roman" w:hAnsi="Times New Roman"/>
      <w:spacing w:val="-20"/>
      <w:sz w:val="48"/>
      <w:szCs w:val="20"/>
    </w:rPr>
  </w:style>
  <w:style w:type="paragraph" w:customStyle="1" w:styleId="Objective">
    <w:name w:val="Objective"/>
    <w:basedOn w:val="Normal"/>
    <w:next w:val="BodyText"/>
    <w:rsid w:val="00407577"/>
    <w:pPr>
      <w:spacing w:before="220" w:after="220" w:line="220" w:lineRule="atLeast"/>
    </w:pPr>
    <w:rPr>
      <w:rFonts w:ascii="Times New Roman" w:hAnsi="Times New Roman"/>
      <w:sz w:val="20"/>
      <w:szCs w:val="20"/>
    </w:rPr>
  </w:style>
  <w:style w:type="paragraph" w:customStyle="1" w:styleId="SectionTitle">
    <w:name w:val="Section Title"/>
    <w:basedOn w:val="Normal"/>
    <w:next w:val="Normal"/>
    <w:rsid w:val="00407577"/>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b/>
      <w:spacing w:val="-10"/>
      <w:position w:val="7"/>
      <w:szCs w:val="20"/>
    </w:rPr>
  </w:style>
  <w:style w:type="paragraph" w:styleId="Header">
    <w:name w:val="header"/>
    <w:basedOn w:val="Normal"/>
    <w:link w:val="HeaderChar"/>
    <w:uiPriority w:val="99"/>
    <w:rsid w:val="00407577"/>
    <w:pPr>
      <w:tabs>
        <w:tab w:val="center" w:pos="4320"/>
        <w:tab w:val="right" w:pos="8640"/>
      </w:tabs>
    </w:pPr>
  </w:style>
  <w:style w:type="character" w:styleId="PageNumber">
    <w:name w:val="page number"/>
    <w:basedOn w:val="DefaultParagraphFont"/>
    <w:semiHidden/>
    <w:rsid w:val="00407577"/>
  </w:style>
  <w:style w:type="table" w:styleId="TableGrid">
    <w:name w:val="Table Grid"/>
    <w:basedOn w:val="TableNormal"/>
    <w:uiPriority w:val="59"/>
    <w:rsid w:val="003974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429B5"/>
    <w:pPr>
      <w:ind w:left="720"/>
    </w:pPr>
  </w:style>
  <w:style w:type="character" w:customStyle="1" w:styleId="BodyTextChar">
    <w:name w:val="Body Text Char"/>
    <w:basedOn w:val="DefaultParagraphFont"/>
    <w:link w:val="BodyText"/>
    <w:semiHidden/>
    <w:rsid w:val="00975691"/>
  </w:style>
  <w:style w:type="character" w:customStyle="1" w:styleId="HeaderChar">
    <w:name w:val="Header Char"/>
    <w:basedOn w:val="DefaultParagraphFont"/>
    <w:link w:val="Header"/>
    <w:uiPriority w:val="99"/>
    <w:rsid w:val="00D10FAD"/>
    <w:rPr>
      <w:rFonts w:ascii="Arial" w:hAnsi="Arial"/>
      <w:sz w:val="22"/>
      <w:szCs w:val="24"/>
    </w:rPr>
  </w:style>
  <w:style w:type="paragraph" w:styleId="BalloonText">
    <w:name w:val="Balloon Text"/>
    <w:basedOn w:val="Normal"/>
    <w:link w:val="BalloonTextChar"/>
    <w:uiPriority w:val="99"/>
    <w:semiHidden/>
    <w:unhideWhenUsed/>
    <w:rsid w:val="00D10FAD"/>
    <w:rPr>
      <w:rFonts w:ascii="Tahoma" w:hAnsi="Tahoma" w:cs="Tahoma"/>
      <w:sz w:val="16"/>
      <w:szCs w:val="16"/>
    </w:rPr>
  </w:style>
  <w:style w:type="character" w:customStyle="1" w:styleId="BalloonTextChar">
    <w:name w:val="Balloon Text Char"/>
    <w:basedOn w:val="DefaultParagraphFont"/>
    <w:link w:val="BalloonText"/>
    <w:uiPriority w:val="99"/>
    <w:semiHidden/>
    <w:rsid w:val="00D10FAD"/>
    <w:rPr>
      <w:rFonts w:ascii="Tahoma" w:hAnsi="Tahoma" w:cs="Tahoma"/>
      <w:sz w:val="16"/>
      <w:szCs w:val="16"/>
    </w:rPr>
  </w:style>
  <w:style w:type="character" w:styleId="CommentReference">
    <w:name w:val="annotation reference"/>
    <w:basedOn w:val="DefaultParagraphFont"/>
    <w:uiPriority w:val="99"/>
    <w:semiHidden/>
    <w:unhideWhenUsed/>
    <w:rsid w:val="008E2CCE"/>
    <w:rPr>
      <w:sz w:val="16"/>
      <w:szCs w:val="16"/>
    </w:rPr>
  </w:style>
  <w:style w:type="paragraph" w:styleId="CommentText">
    <w:name w:val="annotation text"/>
    <w:basedOn w:val="Normal"/>
    <w:link w:val="CommentTextChar"/>
    <w:uiPriority w:val="99"/>
    <w:semiHidden/>
    <w:unhideWhenUsed/>
    <w:rsid w:val="008E2CCE"/>
    <w:rPr>
      <w:sz w:val="20"/>
      <w:szCs w:val="20"/>
    </w:rPr>
  </w:style>
  <w:style w:type="character" w:customStyle="1" w:styleId="CommentTextChar">
    <w:name w:val="Comment Text Char"/>
    <w:basedOn w:val="DefaultParagraphFont"/>
    <w:link w:val="CommentText"/>
    <w:uiPriority w:val="99"/>
    <w:semiHidden/>
    <w:rsid w:val="008E2CCE"/>
    <w:rPr>
      <w:rFonts w:ascii="Arial" w:hAnsi="Arial"/>
    </w:rPr>
  </w:style>
  <w:style w:type="paragraph" w:styleId="CommentSubject">
    <w:name w:val="annotation subject"/>
    <w:basedOn w:val="CommentText"/>
    <w:next w:val="CommentText"/>
    <w:link w:val="CommentSubjectChar"/>
    <w:uiPriority w:val="99"/>
    <w:semiHidden/>
    <w:unhideWhenUsed/>
    <w:rsid w:val="008E2CCE"/>
    <w:rPr>
      <w:b/>
      <w:bCs/>
    </w:rPr>
  </w:style>
  <w:style w:type="character" w:customStyle="1" w:styleId="CommentSubjectChar">
    <w:name w:val="Comment Subject Char"/>
    <w:basedOn w:val="CommentTextChar"/>
    <w:link w:val="CommentSubject"/>
    <w:uiPriority w:val="99"/>
    <w:semiHidden/>
    <w:rsid w:val="008E2CCE"/>
    <w:rPr>
      <w:rFonts w:ascii="Arial" w:hAnsi="Arial"/>
      <w:b/>
      <w:bCs/>
    </w:rPr>
  </w:style>
  <w:style w:type="paragraph" w:styleId="Revision">
    <w:name w:val="Revision"/>
    <w:hidden/>
    <w:uiPriority w:val="99"/>
    <w:semiHidden/>
    <w:rsid w:val="004F13C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484104">
      <w:bodyDiv w:val="1"/>
      <w:marLeft w:val="0"/>
      <w:marRight w:val="0"/>
      <w:marTop w:val="0"/>
      <w:marBottom w:val="0"/>
      <w:divBdr>
        <w:top w:val="none" w:sz="0" w:space="0" w:color="auto"/>
        <w:left w:val="none" w:sz="0" w:space="0" w:color="auto"/>
        <w:bottom w:val="none" w:sz="0" w:space="0" w:color="auto"/>
        <w:right w:val="none" w:sz="0" w:space="0" w:color="auto"/>
      </w:divBdr>
    </w:div>
    <w:div w:id="902565861">
      <w:bodyDiv w:val="1"/>
      <w:marLeft w:val="0"/>
      <w:marRight w:val="0"/>
      <w:marTop w:val="0"/>
      <w:marBottom w:val="0"/>
      <w:divBdr>
        <w:top w:val="none" w:sz="0" w:space="0" w:color="auto"/>
        <w:left w:val="none" w:sz="0" w:space="0" w:color="auto"/>
        <w:bottom w:val="none" w:sz="0" w:space="0" w:color="auto"/>
        <w:right w:val="none" w:sz="0" w:space="0" w:color="auto"/>
      </w:divBdr>
      <w:divsChild>
        <w:div w:id="1142233031">
          <w:marLeft w:val="0"/>
          <w:marRight w:val="0"/>
          <w:marTop w:val="0"/>
          <w:marBottom w:val="0"/>
          <w:divBdr>
            <w:top w:val="none" w:sz="0" w:space="0" w:color="auto"/>
            <w:left w:val="none" w:sz="0" w:space="0" w:color="auto"/>
            <w:bottom w:val="none" w:sz="0" w:space="0" w:color="auto"/>
            <w:right w:val="none" w:sz="0" w:space="0" w:color="auto"/>
          </w:divBdr>
        </w:div>
      </w:divsChild>
    </w:div>
    <w:div w:id="1491827354">
      <w:bodyDiv w:val="1"/>
      <w:marLeft w:val="0"/>
      <w:marRight w:val="0"/>
      <w:marTop w:val="0"/>
      <w:marBottom w:val="0"/>
      <w:divBdr>
        <w:top w:val="none" w:sz="0" w:space="0" w:color="auto"/>
        <w:left w:val="none" w:sz="0" w:space="0" w:color="auto"/>
        <w:bottom w:val="none" w:sz="0" w:space="0" w:color="auto"/>
        <w:right w:val="none" w:sz="0" w:space="0" w:color="auto"/>
      </w:divBdr>
      <w:divsChild>
        <w:div w:id="1264265928">
          <w:marLeft w:val="0"/>
          <w:marRight w:val="0"/>
          <w:marTop w:val="0"/>
          <w:marBottom w:val="0"/>
          <w:divBdr>
            <w:top w:val="none" w:sz="0" w:space="0" w:color="auto"/>
            <w:left w:val="none" w:sz="0" w:space="0" w:color="auto"/>
            <w:bottom w:val="none" w:sz="0" w:space="0" w:color="auto"/>
            <w:right w:val="none" w:sz="0" w:space="0" w:color="auto"/>
          </w:divBdr>
        </w:div>
      </w:divsChild>
    </w:div>
    <w:div w:id="199271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D85EABAD2414A8FEBF10F8180BD07" ma:contentTypeVersion="0" ma:contentTypeDescription="Create a new document." ma:contentTypeScope="" ma:versionID="2f88456b107d2ddfb37017cbceda99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58CC8BF-1562-468B-9573-471702DA15F7}">
  <ds:schemaRefs>
    <ds:schemaRef ds:uri="http://schemas.openxmlformats.org/officeDocument/2006/bibliography"/>
  </ds:schemaRefs>
</ds:datastoreItem>
</file>

<file path=customXml/itemProps2.xml><?xml version="1.0" encoding="utf-8"?>
<ds:datastoreItem xmlns:ds="http://schemas.openxmlformats.org/officeDocument/2006/customXml" ds:itemID="{7769448C-20A8-4E16-8296-76B3D67B0B59}">
  <ds:schemaRefs>
    <ds:schemaRef ds:uri="http://schemas.microsoft.com/sharepoint/v3/contenttype/forms"/>
  </ds:schemaRefs>
</ds:datastoreItem>
</file>

<file path=customXml/itemProps3.xml><?xml version="1.0" encoding="utf-8"?>
<ds:datastoreItem xmlns:ds="http://schemas.openxmlformats.org/officeDocument/2006/customXml" ds:itemID="{F33DE2EC-1061-4308-A259-F2D47E166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B01A46C-F3C6-454F-8563-A036CBBCF19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5</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Request for Decision for Council (aligned with Strategic Plan)</vt:lpstr>
    </vt:vector>
  </TitlesOfParts>
  <Company>Sturgeon County</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Decision for Council (aligned with Strategic Plan)</dc:title>
  <dc:creator>Nanette Best</dc:creator>
  <cp:lastModifiedBy>Lisa Schovanek</cp:lastModifiedBy>
  <cp:revision>56</cp:revision>
  <cp:lastPrinted>2021-02-19T17:03:00Z</cp:lastPrinted>
  <dcterms:created xsi:type="dcterms:W3CDTF">2021-02-17T21:08:00Z</dcterms:created>
  <dcterms:modified xsi:type="dcterms:W3CDTF">2021-02-20T00:25:00Z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0x01010072FD85EABAD2414A8FEBF10F8180BD07</vt:lpwstr>
  </property>
</Properties>
</file>