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55FCBC2E"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76026E">
        <w:rPr>
          <w:rFonts w:asciiTheme="minorHAnsi" w:hAnsiTheme="minorHAnsi"/>
          <w:b/>
          <w:sz w:val="23"/>
          <w:szCs w:val="23"/>
          <w:u w:val="single"/>
        </w:rPr>
        <w:t>D.2</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9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410"/>
      </w:tblGrid>
      <w:tr w:rsidR="00C02B01" w:rsidRPr="00995A98" w14:paraId="2C422BD1" w14:textId="77777777" w:rsidTr="00D636CD">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410" w:type="dxa"/>
            <w:tcBorders>
              <w:top w:val="single" w:sz="2" w:space="0" w:color="808080"/>
              <w:left w:val="single" w:sz="2" w:space="0" w:color="808080"/>
              <w:bottom w:val="nil"/>
            </w:tcBorders>
          </w:tcPr>
          <w:p w14:paraId="5889745E" w14:textId="598AB9D4" w:rsidR="00CC7707" w:rsidRPr="005B10C5" w:rsidRDefault="00424814" w:rsidP="00302AE0">
            <w:pPr>
              <w:tabs>
                <w:tab w:val="left" w:pos="3240"/>
                <w:tab w:val="right" w:pos="6318"/>
                <w:tab w:val="left" w:pos="6474"/>
                <w:tab w:val="right" w:pos="8460"/>
              </w:tabs>
              <w:rPr>
                <w:rFonts w:asciiTheme="minorHAnsi" w:hAnsiTheme="minorHAnsi" w:cstheme="minorHAnsi"/>
                <w:sz w:val="23"/>
                <w:szCs w:val="23"/>
              </w:rPr>
            </w:pPr>
            <w:r w:rsidRPr="003D75AC">
              <w:rPr>
                <w:rFonts w:asciiTheme="minorHAnsi" w:hAnsiTheme="minorHAnsi" w:cstheme="minorHAnsi"/>
                <w:b/>
                <w:bCs/>
                <w:sz w:val="23"/>
                <w:szCs w:val="23"/>
                <w:lang w:val="en-CA"/>
              </w:rPr>
              <w:t xml:space="preserve">Bylaw 1561/21 - Amendments to Land Use Bylaw 1385/17 </w:t>
            </w:r>
            <w:r w:rsidR="00417DB0">
              <w:rPr>
                <w:rFonts w:asciiTheme="minorHAnsi" w:hAnsiTheme="minorHAnsi" w:cstheme="minorHAnsi"/>
                <w:b/>
                <w:bCs/>
                <w:sz w:val="23"/>
                <w:szCs w:val="23"/>
                <w:lang w:val="en-CA"/>
              </w:rPr>
              <w:t>–</w:t>
            </w:r>
            <w:r w:rsidRPr="003D75AC">
              <w:rPr>
                <w:rFonts w:asciiTheme="minorHAnsi" w:hAnsiTheme="minorHAnsi" w:cstheme="minorHAnsi"/>
                <w:b/>
                <w:bCs/>
                <w:sz w:val="23"/>
                <w:szCs w:val="23"/>
                <w:lang w:val="en-CA"/>
              </w:rPr>
              <w:t xml:space="preserve"> </w:t>
            </w:r>
            <w:r w:rsidR="00417DB0">
              <w:rPr>
                <w:rFonts w:asciiTheme="minorHAnsi" w:hAnsiTheme="minorHAnsi" w:cstheme="minorHAnsi"/>
                <w:b/>
                <w:bCs/>
                <w:sz w:val="23"/>
                <w:szCs w:val="23"/>
                <w:lang w:val="en-CA"/>
              </w:rPr>
              <w:t>2021 Land Use District Audit Bylaw</w:t>
            </w:r>
            <w:r w:rsidRPr="00596C4E">
              <w:rPr>
                <w:rFonts w:asciiTheme="minorHAnsi" w:hAnsiTheme="minorHAnsi" w:cstheme="minorHAnsi"/>
                <w:b/>
                <w:bCs/>
                <w:sz w:val="23"/>
                <w:szCs w:val="23"/>
                <w:lang w:val="en-CA"/>
              </w:rPr>
              <w:t xml:space="preserve"> - First Reading</w:t>
            </w:r>
          </w:p>
        </w:tc>
      </w:tr>
      <w:tr w:rsidR="005F4D56" w:rsidRPr="00995A98" w14:paraId="4167E806" w14:textId="77777777" w:rsidTr="00D636CD">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410" w:type="dxa"/>
            <w:tcBorders>
              <w:top w:val="nil"/>
              <w:left w:val="nil"/>
              <w:bottom w:val="single" w:sz="2" w:space="0" w:color="808080"/>
            </w:tcBorders>
          </w:tcPr>
          <w:p w14:paraId="34B290C0" w14:textId="77777777" w:rsidR="005F4D56" w:rsidRPr="005B10C5" w:rsidRDefault="005F4D56" w:rsidP="00302AE0">
            <w:pPr>
              <w:tabs>
                <w:tab w:val="left" w:pos="3240"/>
                <w:tab w:val="right" w:pos="6318"/>
                <w:tab w:val="left" w:pos="6474"/>
                <w:tab w:val="right" w:pos="8460"/>
              </w:tabs>
              <w:rPr>
                <w:rFonts w:asciiTheme="minorHAnsi" w:hAnsiTheme="minorHAnsi" w:cstheme="minorHAnsi"/>
                <w:sz w:val="23"/>
                <w:szCs w:val="23"/>
                <w:u w:val="single"/>
              </w:rPr>
            </w:pPr>
          </w:p>
        </w:tc>
      </w:tr>
      <w:tr w:rsidR="00C02B01" w:rsidRPr="00995A98" w14:paraId="07C8F13A" w14:textId="77777777" w:rsidTr="00D636CD">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410" w:type="dxa"/>
            <w:tcBorders>
              <w:top w:val="single" w:sz="2" w:space="0" w:color="808080"/>
              <w:left w:val="single" w:sz="2" w:space="0" w:color="808080"/>
              <w:bottom w:val="nil"/>
            </w:tcBorders>
          </w:tcPr>
          <w:p w14:paraId="0DA18070" w14:textId="72E2D7B6" w:rsidR="00FA228B" w:rsidRPr="005B10C5" w:rsidRDefault="00424814" w:rsidP="00302AE0">
            <w:pPr>
              <w:pStyle w:val="BodyText"/>
              <w:tabs>
                <w:tab w:val="right" w:pos="5016"/>
              </w:tabs>
              <w:spacing w:after="0" w:line="240" w:lineRule="auto"/>
              <w:ind w:right="0"/>
              <w:rPr>
                <w:rFonts w:asciiTheme="minorHAnsi" w:hAnsiTheme="minorHAnsi" w:cstheme="minorHAnsi"/>
                <w:sz w:val="23"/>
                <w:szCs w:val="23"/>
              </w:rPr>
            </w:pPr>
            <w:r w:rsidRPr="005B10C5">
              <w:rPr>
                <w:rFonts w:asciiTheme="minorHAnsi" w:hAnsiTheme="minorHAnsi" w:cstheme="minorHAnsi"/>
                <w:sz w:val="23"/>
                <w:szCs w:val="23"/>
              </w:rPr>
              <w:t>That Council give first reading of Bylaw 1561/21.</w:t>
            </w:r>
          </w:p>
        </w:tc>
      </w:tr>
      <w:tr w:rsidR="00546220" w:rsidRPr="00995A98" w14:paraId="6F333AD0" w14:textId="77777777" w:rsidTr="00D636CD">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410" w:type="dxa"/>
            <w:tcBorders>
              <w:top w:val="nil"/>
              <w:left w:val="nil"/>
              <w:bottom w:val="single" w:sz="2" w:space="0" w:color="808080"/>
            </w:tcBorders>
          </w:tcPr>
          <w:p w14:paraId="65FB27D0" w14:textId="77777777" w:rsidR="00546220" w:rsidRPr="005B10C5" w:rsidRDefault="00546220" w:rsidP="00302AE0">
            <w:pPr>
              <w:tabs>
                <w:tab w:val="left" w:pos="3240"/>
                <w:tab w:val="right" w:pos="6318"/>
                <w:tab w:val="left" w:pos="6474"/>
                <w:tab w:val="right" w:pos="8460"/>
              </w:tabs>
              <w:rPr>
                <w:rFonts w:asciiTheme="minorHAnsi" w:hAnsiTheme="minorHAnsi" w:cstheme="minorHAnsi"/>
                <w:sz w:val="23"/>
                <w:szCs w:val="23"/>
                <w:u w:val="single"/>
              </w:rPr>
            </w:pPr>
          </w:p>
        </w:tc>
      </w:tr>
      <w:tr w:rsidR="00D237DC" w:rsidRPr="00995A98" w14:paraId="6ABF506C" w14:textId="77777777" w:rsidTr="00D636CD">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410" w:type="dxa"/>
            <w:tcBorders>
              <w:top w:val="single" w:sz="2" w:space="0" w:color="808080"/>
              <w:left w:val="single" w:sz="2" w:space="0" w:color="808080"/>
              <w:bottom w:val="nil"/>
            </w:tcBorders>
          </w:tcPr>
          <w:p w14:paraId="3D1F0994" w14:textId="4C685116" w:rsidR="00D237DC" w:rsidRPr="005B10C5" w:rsidRDefault="00424814" w:rsidP="00302AE0">
            <w:pPr>
              <w:pStyle w:val="BodyText"/>
              <w:tabs>
                <w:tab w:val="right" w:pos="5016"/>
              </w:tabs>
              <w:spacing w:after="0" w:line="240" w:lineRule="auto"/>
              <w:ind w:right="0"/>
              <w:rPr>
                <w:rFonts w:asciiTheme="minorHAnsi" w:hAnsiTheme="minorHAnsi" w:cstheme="minorHAnsi"/>
                <w:sz w:val="23"/>
                <w:szCs w:val="23"/>
              </w:rPr>
            </w:pPr>
            <w:bookmarkStart w:id="6" w:name="_Hlk22903727"/>
            <w:r w:rsidRPr="005B10C5">
              <w:rPr>
                <w:rFonts w:asciiTheme="minorHAnsi" w:hAnsiTheme="minorHAnsi" w:cstheme="minorHAnsi"/>
                <w:sz w:val="23"/>
                <w:szCs w:val="23"/>
              </w:rPr>
              <w:t xml:space="preserve">That Council </w:t>
            </w:r>
            <w:bookmarkEnd w:id="6"/>
            <w:r w:rsidRPr="005B10C5">
              <w:rPr>
                <w:rFonts w:asciiTheme="minorHAnsi" w:hAnsiTheme="minorHAnsi" w:cstheme="minorHAnsi"/>
                <w:sz w:val="23"/>
                <w:szCs w:val="23"/>
              </w:rPr>
              <w:t xml:space="preserve">give first reading of Bylaw 1561/21, to allow for the proposed </w:t>
            </w:r>
            <w:proofErr w:type="spellStart"/>
            <w:r w:rsidR="005B10C5">
              <w:rPr>
                <w:rFonts w:asciiTheme="minorHAnsi" w:hAnsiTheme="minorHAnsi" w:cstheme="minorHAnsi"/>
                <w:sz w:val="23"/>
                <w:szCs w:val="23"/>
              </w:rPr>
              <w:t>redistrictings</w:t>
            </w:r>
            <w:proofErr w:type="spellEnd"/>
            <w:r w:rsidR="005B10C5" w:rsidRPr="005B10C5">
              <w:rPr>
                <w:rFonts w:asciiTheme="minorHAnsi" w:hAnsiTheme="minorHAnsi" w:cstheme="minorHAnsi"/>
                <w:sz w:val="23"/>
                <w:szCs w:val="23"/>
              </w:rPr>
              <w:t xml:space="preserve"> </w:t>
            </w:r>
            <w:r w:rsidRPr="005B10C5">
              <w:rPr>
                <w:rFonts w:asciiTheme="minorHAnsi" w:hAnsiTheme="minorHAnsi" w:cstheme="minorHAnsi"/>
                <w:sz w:val="23"/>
                <w:szCs w:val="23"/>
              </w:rPr>
              <w:t xml:space="preserve">to proceed to a Public Hearing to receive feedback from affected parties. </w:t>
            </w:r>
          </w:p>
        </w:tc>
      </w:tr>
      <w:tr w:rsidR="00995A98" w:rsidRPr="00995A98" w14:paraId="6FB7CCF7" w14:textId="77777777" w:rsidTr="00D636CD">
        <w:tc>
          <w:tcPr>
            <w:tcW w:w="2088" w:type="dxa"/>
            <w:tcBorders>
              <w:top w:val="nil"/>
              <w:bottom w:val="single" w:sz="2" w:space="0" w:color="808080"/>
              <w:right w:val="nil"/>
            </w:tcBorders>
          </w:tcPr>
          <w:p w14:paraId="487D4162" w14:textId="77777777" w:rsidR="00995A98" w:rsidRPr="00995A98" w:rsidRDefault="00995A98" w:rsidP="00424814">
            <w:pPr>
              <w:tabs>
                <w:tab w:val="left" w:pos="3240"/>
                <w:tab w:val="right" w:pos="6318"/>
                <w:tab w:val="left" w:pos="6474"/>
                <w:tab w:val="right" w:pos="8460"/>
              </w:tabs>
              <w:rPr>
                <w:rFonts w:asciiTheme="minorHAnsi" w:hAnsiTheme="minorHAnsi"/>
                <w:sz w:val="23"/>
                <w:szCs w:val="23"/>
              </w:rPr>
            </w:pPr>
          </w:p>
        </w:tc>
        <w:tc>
          <w:tcPr>
            <w:tcW w:w="7410" w:type="dxa"/>
            <w:tcBorders>
              <w:top w:val="nil"/>
              <w:left w:val="nil"/>
              <w:bottom w:val="single" w:sz="2" w:space="0" w:color="808080"/>
            </w:tcBorders>
          </w:tcPr>
          <w:p w14:paraId="08423A00" w14:textId="77777777" w:rsidR="00995A98" w:rsidRPr="005B10C5" w:rsidRDefault="00995A98" w:rsidP="00302AE0">
            <w:pPr>
              <w:tabs>
                <w:tab w:val="left" w:pos="3240"/>
                <w:tab w:val="right" w:pos="6318"/>
                <w:tab w:val="left" w:pos="6474"/>
                <w:tab w:val="right" w:pos="8460"/>
              </w:tabs>
              <w:rPr>
                <w:rFonts w:asciiTheme="minorHAnsi" w:hAnsiTheme="minorHAnsi" w:cstheme="minorHAnsi"/>
                <w:sz w:val="23"/>
                <w:szCs w:val="23"/>
                <w:u w:val="single"/>
              </w:rPr>
            </w:pPr>
          </w:p>
        </w:tc>
      </w:tr>
      <w:tr w:rsidR="00DD576C" w:rsidRPr="00995A98" w14:paraId="5DD2EE54" w14:textId="77777777" w:rsidTr="00D636CD">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410" w:type="dxa"/>
            <w:tcBorders>
              <w:top w:val="single" w:sz="2" w:space="0" w:color="808080"/>
              <w:left w:val="single" w:sz="2" w:space="0" w:color="808080"/>
              <w:bottom w:val="nil"/>
            </w:tcBorders>
          </w:tcPr>
          <w:p w14:paraId="620069D9" w14:textId="77777777" w:rsidR="001311AB" w:rsidRDefault="001311AB" w:rsidP="001311AB">
            <w:pPr>
              <w:tabs>
                <w:tab w:val="left" w:pos="3240"/>
                <w:tab w:val="right" w:pos="6318"/>
                <w:tab w:val="left" w:pos="6474"/>
                <w:tab w:val="right" w:pos="8460"/>
              </w:tabs>
              <w:rPr>
                <w:rFonts w:asciiTheme="minorHAnsi" w:hAnsiTheme="minorHAnsi" w:cstheme="minorHAnsi"/>
                <w:sz w:val="23"/>
                <w:szCs w:val="23"/>
                <w:u w:val="single"/>
              </w:rPr>
            </w:pPr>
            <w:r>
              <w:rPr>
                <w:rFonts w:asciiTheme="minorHAnsi" w:hAnsiTheme="minorHAnsi" w:cstheme="minorHAnsi"/>
                <w:sz w:val="23"/>
                <w:szCs w:val="23"/>
                <w:u w:val="single"/>
              </w:rPr>
              <w:t>July 10, 2017 Regular Council Meeting</w:t>
            </w:r>
          </w:p>
          <w:p w14:paraId="61BE5515" w14:textId="44E9A5D7" w:rsidR="00FF23A3" w:rsidRPr="005B10C5" w:rsidRDefault="001311AB" w:rsidP="001311AB">
            <w:pPr>
              <w:tabs>
                <w:tab w:val="left" w:pos="3240"/>
                <w:tab w:val="right" w:pos="6318"/>
                <w:tab w:val="left" w:pos="6474"/>
                <w:tab w:val="right" w:pos="8460"/>
              </w:tabs>
              <w:rPr>
                <w:rFonts w:asciiTheme="minorHAnsi" w:hAnsiTheme="minorHAnsi" w:cstheme="minorHAnsi"/>
                <w:sz w:val="23"/>
                <w:szCs w:val="23"/>
              </w:rPr>
            </w:pPr>
            <w:r>
              <w:rPr>
                <w:rFonts w:asciiTheme="minorHAnsi" w:hAnsiTheme="minorHAnsi" w:cstheme="minorHAnsi"/>
                <w:sz w:val="23"/>
                <w:szCs w:val="23"/>
              </w:rPr>
              <w:t xml:space="preserve">Motion 351/17: </w:t>
            </w:r>
            <w:r>
              <w:rPr>
                <w:rFonts w:asciiTheme="minorHAnsi" w:hAnsiTheme="minorHAnsi" w:cstheme="minorHAnsi"/>
                <w:bCs/>
                <w:sz w:val="23"/>
                <w:szCs w:val="23"/>
              </w:rPr>
              <w:t>That Council give third reading to Bylaw 1385/17, Land Use Bylaw.</w:t>
            </w:r>
          </w:p>
        </w:tc>
      </w:tr>
      <w:tr w:rsidR="00546220" w:rsidRPr="00995A98" w14:paraId="6FB75374" w14:textId="77777777" w:rsidTr="00D636CD">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410" w:type="dxa"/>
            <w:tcBorders>
              <w:top w:val="nil"/>
              <w:left w:val="nil"/>
              <w:bottom w:val="single" w:sz="2" w:space="0" w:color="808080"/>
            </w:tcBorders>
          </w:tcPr>
          <w:p w14:paraId="3289E8DE" w14:textId="77777777" w:rsidR="00546220" w:rsidRPr="005B10C5" w:rsidRDefault="00546220" w:rsidP="00302AE0">
            <w:pPr>
              <w:tabs>
                <w:tab w:val="left" w:pos="3240"/>
                <w:tab w:val="right" w:pos="6318"/>
                <w:tab w:val="left" w:pos="6474"/>
                <w:tab w:val="right" w:pos="8460"/>
              </w:tabs>
              <w:rPr>
                <w:rFonts w:asciiTheme="minorHAnsi" w:hAnsiTheme="minorHAnsi" w:cstheme="minorHAnsi"/>
                <w:sz w:val="23"/>
                <w:szCs w:val="23"/>
              </w:rPr>
            </w:pPr>
          </w:p>
        </w:tc>
      </w:tr>
      <w:tr w:rsidR="00B1304C" w:rsidRPr="00995A98" w14:paraId="34B76C87" w14:textId="77777777" w:rsidTr="00D636CD">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410" w:type="dxa"/>
            <w:tcBorders>
              <w:top w:val="single" w:sz="2" w:space="0" w:color="808080"/>
              <w:left w:val="single" w:sz="2" w:space="0" w:color="808080"/>
              <w:bottom w:val="nil"/>
            </w:tcBorders>
          </w:tcPr>
          <w:p w14:paraId="73EF6666" w14:textId="77777777" w:rsidR="00B1304C" w:rsidRPr="005B10C5" w:rsidRDefault="00B1304C" w:rsidP="00302AE0">
            <w:pPr>
              <w:pStyle w:val="BodyText"/>
              <w:spacing w:after="60" w:line="240" w:lineRule="auto"/>
              <w:ind w:right="0"/>
              <w:rPr>
                <w:rFonts w:asciiTheme="minorHAnsi" w:hAnsiTheme="minorHAnsi" w:cstheme="minorHAnsi"/>
                <w:sz w:val="23"/>
                <w:szCs w:val="23"/>
                <w:u w:val="single"/>
              </w:rPr>
            </w:pPr>
            <w:r w:rsidRPr="005B10C5">
              <w:rPr>
                <w:rFonts w:asciiTheme="minorHAnsi" w:hAnsiTheme="minorHAnsi" w:cstheme="minorHAnsi"/>
                <w:sz w:val="23"/>
                <w:szCs w:val="23"/>
                <w:u w:val="single"/>
              </w:rPr>
              <w:t>Background Information</w:t>
            </w:r>
          </w:p>
          <w:p w14:paraId="06474C72" w14:textId="42E80605" w:rsidR="00073B90" w:rsidRPr="005B10C5" w:rsidRDefault="00596C4E" w:rsidP="00596C4E">
            <w:pPr>
              <w:pStyle w:val="BodyText"/>
              <w:numPr>
                <w:ilvl w:val="0"/>
                <w:numId w:val="21"/>
              </w:numPr>
              <w:spacing w:after="120" w:line="240" w:lineRule="auto"/>
              <w:ind w:right="0"/>
              <w:rPr>
                <w:rFonts w:asciiTheme="minorHAnsi" w:hAnsiTheme="minorHAnsi" w:cstheme="minorHAnsi"/>
                <w:sz w:val="23"/>
                <w:szCs w:val="23"/>
              </w:rPr>
            </w:pPr>
            <w:r>
              <w:rPr>
                <w:rFonts w:asciiTheme="minorHAnsi" w:hAnsiTheme="minorHAnsi" w:cstheme="minorHAnsi"/>
                <w:sz w:val="23"/>
                <w:szCs w:val="23"/>
              </w:rPr>
              <w:t xml:space="preserve">Recently, </w:t>
            </w:r>
            <w:r w:rsidR="00073B90" w:rsidRPr="005B10C5">
              <w:rPr>
                <w:rFonts w:asciiTheme="minorHAnsi" w:hAnsiTheme="minorHAnsi" w:cstheme="minorHAnsi"/>
                <w:sz w:val="23"/>
                <w:szCs w:val="23"/>
              </w:rPr>
              <w:t>Administration conducted a full audit of all parcels (12,000+) within Sturgeon County to determine whether they have the correct land use district regulating their use.</w:t>
            </w:r>
          </w:p>
          <w:p w14:paraId="7031C252" w14:textId="0F19282F" w:rsidR="00F1657D" w:rsidRDefault="00073B90" w:rsidP="00C43592">
            <w:pPr>
              <w:pStyle w:val="BodyText"/>
              <w:numPr>
                <w:ilvl w:val="0"/>
                <w:numId w:val="21"/>
              </w:numPr>
              <w:spacing w:after="120" w:line="240" w:lineRule="auto"/>
              <w:ind w:right="0"/>
              <w:rPr>
                <w:rFonts w:asciiTheme="minorHAnsi" w:hAnsiTheme="minorHAnsi" w:cstheme="minorHAnsi"/>
                <w:sz w:val="23"/>
                <w:szCs w:val="23"/>
              </w:rPr>
            </w:pPr>
            <w:r w:rsidRPr="003D75AC">
              <w:rPr>
                <w:rFonts w:asciiTheme="minorHAnsi" w:hAnsiTheme="minorHAnsi" w:cstheme="minorHAnsi"/>
                <w:sz w:val="23"/>
                <w:szCs w:val="23"/>
              </w:rPr>
              <w:t xml:space="preserve">Following </w:t>
            </w:r>
            <w:r w:rsidR="008D3BDA" w:rsidRPr="003D75AC">
              <w:rPr>
                <w:rFonts w:asciiTheme="minorHAnsi" w:hAnsiTheme="minorHAnsi" w:cstheme="minorHAnsi"/>
                <w:sz w:val="23"/>
                <w:szCs w:val="23"/>
              </w:rPr>
              <w:t>detailed</w:t>
            </w:r>
            <w:r w:rsidRPr="003D75AC">
              <w:rPr>
                <w:rFonts w:asciiTheme="minorHAnsi" w:hAnsiTheme="minorHAnsi" w:cstheme="minorHAnsi"/>
                <w:sz w:val="23"/>
                <w:szCs w:val="23"/>
              </w:rPr>
              <w:t xml:space="preserve"> </w:t>
            </w:r>
            <w:r w:rsidR="00497C2B" w:rsidRPr="003D75AC">
              <w:rPr>
                <w:rFonts w:asciiTheme="minorHAnsi" w:hAnsiTheme="minorHAnsi" w:cstheme="minorHAnsi"/>
                <w:sz w:val="23"/>
                <w:szCs w:val="23"/>
              </w:rPr>
              <w:t>analysis,</w:t>
            </w:r>
            <w:r w:rsidRPr="003D75AC">
              <w:rPr>
                <w:rFonts w:asciiTheme="minorHAnsi" w:hAnsiTheme="minorHAnsi" w:cstheme="minorHAnsi"/>
                <w:sz w:val="23"/>
                <w:szCs w:val="23"/>
              </w:rPr>
              <w:t xml:space="preserve"> it was determined that </w:t>
            </w:r>
            <w:r w:rsidR="003D75AC">
              <w:rPr>
                <w:rFonts w:asciiTheme="minorHAnsi" w:hAnsiTheme="minorHAnsi" w:cstheme="minorHAnsi"/>
                <w:sz w:val="23"/>
                <w:szCs w:val="23"/>
              </w:rPr>
              <w:t>38</w:t>
            </w:r>
            <w:r w:rsidRPr="003D75AC">
              <w:rPr>
                <w:rFonts w:asciiTheme="minorHAnsi" w:hAnsiTheme="minorHAnsi" w:cstheme="minorHAnsi"/>
                <w:sz w:val="23"/>
                <w:szCs w:val="23"/>
              </w:rPr>
              <w:t xml:space="preserve"> </w:t>
            </w:r>
            <w:r w:rsidR="005A503E" w:rsidRPr="003D75AC">
              <w:rPr>
                <w:rFonts w:asciiTheme="minorHAnsi" w:hAnsiTheme="minorHAnsi" w:cstheme="minorHAnsi"/>
                <w:sz w:val="23"/>
                <w:szCs w:val="23"/>
              </w:rPr>
              <w:t>legal land descriptions</w:t>
            </w:r>
            <w:r w:rsidR="00853EE2" w:rsidRPr="003D75AC">
              <w:rPr>
                <w:rFonts w:asciiTheme="minorHAnsi" w:hAnsiTheme="minorHAnsi" w:cstheme="minorHAnsi"/>
                <w:sz w:val="23"/>
                <w:szCs w:val="23"/>
              </w:rPr>
              <w:t xml:space="preserve"> require </w:t>
            </w:r>
            <w:r w:rsidR="00C43592">
              <w:rPr>
                <w:rFonts w:asciiTheme="minorHAnsi" w:hAnsiTheme="minorHAnsi" w:cstheme="minorHAnsi"/>
                <w:sz w:val="23"/>
                <w:szCs w:val="23"/>
              </w:rPr>
              <w:t xml:space="preserve">a </w:t>
            </w:r>
            <w:r w:rsidR="007A6646">
              <w:rPr>
                <w:rFonts w:asciiTheme="minorHAnsi" w:hAnsiTheme="minorHAnsi" w:cstheme="minorHAnsi"/>
                <w:sz w:val="23"/>
                <w:szCs w:val="23"/>
              </w:rPr>
              <w:t>“</w:t>
            </w:r>
            <w:r w:rsidR="00C43592">
              <w:rPr>
                <w:rFonts w:asciiTheme="minorHAnsi" w:hAnsiTheme="minorHAnsi" w:cstheme="minorHAnsi"/>
                <w:sz w:val="23"/>
                <w:szCs w:val="23"/>
              </w:rPr>
              <w:t>housekeeping</w:t>
            </w:r>
            <w:r w:rsidR="007A6646">
              <w:rPr>
                <w:rFonts w:asciiTheme="minorHAnsi" w:hAnsiTheme="minorHAnsi" w:cstheme="minorHAnsi"/>
                <w:sz w:val="23"/>
                <w:szCs w:val="23"/>
              </w:rPr>
              <w:t>”</w:t>
            </w:r>
            <w:r w:rsidR="00C43592">
              <w:rPr>
                <w:rFonts w:asciiTheme="minorHAnsi" w:hAnsiTheme="minorHAnsi" w:cstheme="minorHAnsi"/>
                <w:sz w:val="23"/>
                <w:szCs w:val="23"/>
              </w:rPr>
              <w:t xml:space="preserve"> </w:t>
            </w:r>
            <w:r w:rsidR="003D75AC">
              <w:rPr>
                <w:rFonts w:asciiTheme="minorHAnsi" w:hAnsiTheme="minorHAnsi" w:cstheme="minorHAnsi"/>
                <w:sz w:val="23"/>
                <w:szCs w:val="23"/>
              </w:rPr>
              <w:t>redistricting</w:t>
            </w:r>
            <w:r w:rsidR="00C43592">
              <w:rPr>
                <w:rFonts w:asciiTheme="minorHAnsi" w:hAnsiTheme="minorHAnsi" w:cstheme="minorHAnsi"/>
                <w:sz w:val="23"/>
                <w:szCs w:val="23"/>
              </w:rPr>
              <w:t xml:space="preserve"> </w:t>
            </w:r>
            <w:r w:rsidR="00C43592" w:rsidRPr="00417DB0">
              <w:rPr>
                <w:rFonts w:asciiTheme="minorHAnsi" w:hAnsiTheme="minorHAnsi" w:cstheme="minorHAnsi"/>
                <w:sz w:val="23"/>
                <w:szCs w:val="23"/>
              </w:rPr>
              <w:t xml:space="preserve">to </w:t>
            </w:r>
            <w:r w:rsidR="007D239B">
              <w:rPr>
                <w:rFonts w:asciiTheme="minorHAnsi" w:hAnsiTheme="minorHAnsi" w:cstheme="minorHAnsi"/>
                <w:sz w:val="23"/>
                <w:szCs w:val="23"/>
              </w:rPr>
              <w:t xml:space="preserve">better </w:t>
            </w:r>
            <w:r w:rsidR="007D239B" w:rsidRPr="000B5743">
              <w:rPr>
                <w:rFonts w:asciiTheme="minorHAnsi" w:hAnsiTheme="minorHAnsi" w:cstheme="minorHAnsi"/>
                <w:sz w:val="23"/>
                <w:szCs w:val="23"/>
              </w:rPr>
              <w:t>reflect either the existing use of a parcel and/or to align with higher order plans such as an Area Structure Plan</w:t>
            </w:r>
            <w:r w:rsidR="00853EE2" w:rsidRPr="00417DB0">
              <w:rPr>
                <w:rFonts w:asciiTheme="minorHAnsi" w:hAnsiTheme="minorHAnsi" w:cstheme="minorHAnsi"/>
                <w:sz w:val="23"/>
                <w:szCs w:val="23"/>
              </w:rPr>
              <w:t>.</w:t>
            </w:r>
            <w:r w:rsidR="008D3BDA" w:rsidRPr="003D75AC">
              <w:rPr>
                <w:rFonts w:asciiTheme="minorHAnsi" w:hAnsiTheme="minorHAnsi" w:cstheme="minorHAnsi"/>
                <w:sz w:val="23"/>
                <w:szCs w:val="23"/>
              </w:rPr>
              <w:t xml:space="preserve"> They are </w:t>
            </w:r>
            <w:r w:rsidR="00C43592">
              <w:rPr>
                <w:rFonts w:asciiTheme="minorHAnsi" w:hAnsiTheme="minorHAnsi" w:cstheme="minorHAnsi"/>
                <w:sz w:val="23"/>
                <w:szCs w:val="23"/>
              </w:rPr>
              <w:t>described within a summary document (Attachment 1) and the</w:t>
            </w:r>
            <w:r w:rsidR="00687BF3">
              <w:rPr>
                <w:rFonts w:asciiTheme="minorHAnsi" w:hAnsiTheme="minorHAnsi" w:cstheme="minorHAnsi"/>
                <w:sz w:val="23"/>
                <w:szCs w:val="23"/>
              </w:rPr>
              <w:t xml:space="preserve"> proposed Bylaw 1561/21, Schedules “A” through “MM”</w:t>
            </w:r>
            <w:r w:rsidR="00C43592">
              <w:rPr>
                <w:rFonts w:asciiTheme="minorHAnsi" w:hAnsiTheme="minorHAnsi" w:cstheme="minorHAnsi"/>
                <w:sz w:val="23"/>
                <w:szCs w:val="23"/>
              </w:rPr>
              <w:t xml:space="preserve"> (Attachment 2).</w:t>
            </w:r>
            <w:r w:rsidR="00F1657D">
              <w:rPr>
                <w:rFonts w:asciiTheme="minorHAnsi" w:hAnsiTheme="minorHAnsi" w:cstheme="minorHAnsi"/>
                <w:sz w:val="23"/>
                <w:szCs w:val="23"/>
              </w:rPr>
              <w:t xml:space="preserve"> Note that</w:t>
            </w:r>
            <w:r w:rsidR="00EB1486">
              <w:rPr>
                <w:rFonts w:asciiTheme="minorHAnsi" w:hAnsiTheme="minorHAnsi" w:cstheme="minorHAnsi"/>
                <w:sz w:val="23"/>
                <w:szCs w:val="23"/>
              </w:rPr>
              <w:t xml:space="preserve"> there is no</w:t>
            </w:r>
            <w:r w:rsidR="00F1657D">
              <w:rPr>
                <w:rFonts w:asciiTheme="minorHAnsi" w:hAnsiTheme="minorHAnsi" w:cstheme="minorHAnsi"/>
                <w:sz w:val="23"/>
                <w:szCs w:val="23"/>
              </w:rPr>
              <w:t xml:space="preserve"> Schedule </w:t>
            </w:r>
            <w:r w:rsidR="00EB1486">
              <w:rPr>
                <w:rFonts w:asciiTheme="minorHAnsi" w:hAnsiTheme="minorHAnsi" w:cstheme="minorHAnsi"/>
                <w:sz w:val="23"/>
                <w:szCs w:val="23"/>
              </w:rPr>
              <w:t>“</w:t>
            </w:r>
            <w:r w:rsidR="00F1657D">
              <w:rPr>
                <w:rFonts w:asciiTheme="minorHAnsi" w:hAnsiTheme="minorHAnsi" w:cstheme="minorHAnsi"/>
                <w:sz w:val="23"/>
                <w:szCs w:val="23"/>
              </w:rPr>
              <w:t>L</w:t>
            </w:r>
            <w:r w:rsidR="00EB1486">
              <w:rPr>
                <w:rFonts w:asciiTheme="minorHAnsi" w:hAnsiTheme="minorHAnsi" w:cstheme="minorHAnsi"/>
                <w:sz w:val="23"/>
                <w:szCs w:val="23"/>
              </w:rPr>
              <w:t xml:space="preserve">”. This schedule </w:t>
            </w:r>
            <w:r w:rsidR="00F1657D" w:rsidRPr="0032497D">
              <w:rPr>
                <w:rFonts w:asciiTheme="minorHAnsi" w:hAnsiTheme="minorHAnsi" w:cstheme="minorHAnsi"/>
                <w:sz w:val="23"/>
                <w:szCs w:val="23"/>
              </w:rPr>
              <w:t xml:space="preserve">was removed after the bylaw </w:t>
            </w:r>
            <w:r w:rsidR="00F1657D">
              <w:rPr>
                <w:rFonts w:asciiTheme="minorHAnsi" w:hAnsiTheme="minorHAnsi" w:cstheme="minorHAnsi"/>
                <w:sz w:val="23"/>
                <w:szCs w:val="23"/>
              </w:rPr>
              <w:t xml:space="preserve">schedules </w:t>
            </w:r>
            <w:r w:rsidR="00F1657D" w:rsidRPr="0032497D">
              <w:rPr>
                <w:rFonts w:asciiTheme="minorHAnsi" w:hAnsiTheme="minorHAnsi" w:cstheme="minorHAnsi"/>
                <w:sz w:val="23"/>
                <w:szCs w:val="23"/>
              </w:rPr>
              <w:t>had been prepared</w:t>
            </w:r>
            <w:r w:rsidR="00EB1486">
              <w:rPr>
                <w:rFonts w:asciiTheme="minorHAnsi" w:hAnsiTheme="minorHAnsi" w:cstheme="minorHAnsi"/>
                <w:sz w:val="23"/>
                <w:szCs w:val="23"/>
              </w:rPr>
              <w:t>, and the a</w:t>
            </w:r>
            <w:r w:rsidR="00F1657D">
              <w:rPr>
                <w:rFonts w:asciiTheme="minorHAnsi" w:hAnsiTheme="minorHAnsi" w:cstheme="minorHAnsi"/>
                <w:sz w:val="23"/>
                <w:szCs w:val="23"/>
              </w:rPr>
              <w:t xml:space="preserve">dministrative time to renumber all of the subsequent schedules would have been </w:t>
            </w:r>
            <w:r w:rsidR="005457D8">
              <w:rPr>
                <w:rFonts w:asciiTheme="minorHAnsi" w:hAnsiTheme="minorHAnsi" w:cstheme="minorHAnsi"/>
                <w:sz w:val="23"/>
                <w:szCs w:val="23"/>
              </w:rPr>
              <w:t>extensive</w:t>
            </w:r>
            <w:r w:rsidR="00F1657D" w:rsidRPr="0032497D">
              <w:rPr>
                <w:rFonts w:asciiTheme="minorHAnsi" w:hAnsiTheme="minorHAnsi" w:cstheme="minorHAnsi"/>
                <w:sz w:val="23"/>
                <w:szCs w:val="23"/>
              </w:rPr>
              <w:t xml:space="preserve">. Changing the subsequent schedules in the bylaw to reflect a minor change </w:t>
            </w:r>
            <w:r w:rsidR="00EB1486">
              <w:rPr>
                <w:rFonts w:asciiTheme="minorHAnsi" w:hAnsiTheme="minorHAnsi" w:cstheme="minorHAnsi"/>
                <w:sz w:val="23"/>
                <w:szCs w:val="23"/>
              </w:rPr>
              <w:t>is</w:t>
            </w:r>
            <w:r w:rsidR="00F1657D" w:rsidRPr="0032497D">
              <w:rPr>
                <w:rFonts w:asciiTheme="minorHAnsi" w:hAnsiTheme="minorHAnsi" w:cstheme="minorHAnsi"/>
                <w:sz w:val="23"/>
                <w:szCs w:val="23"/>
              </w:rPr>
              <w:t xml:space="preserve"> considered to be inconsequential</w:t>
            </w:r>
            <w:r w:rsidR="002A6A37">
              <w:rPr>
                <w:rFonts w:asciiTheme="minorHAnsi" w:hAnsiTheme="minorHAnsi" w:cstheme="minorHAnsi"/>
                <w:sz w:val="23"/>
                <w:szCs w:val="23"/>
              </w:rPr>
              <w:t>.</w:t>
            </w:r>
          </w:p>
          <w:p w14:paraId="0714ADBF" w14:textId="3D2A5CFB" w:rsidR="000B5743" w:rsidRPr="003801B5" w:rsidRDefault="00C14D22" w:rsidP="00C43592">
            <w:pPr>
              <w:pStyle w:val="BodyText"/>
              <w:numPr>
                <w:ilvl w:val="0"/>
                <w:numId w:val="21"/>
              </w:numPr>
              <w:spacing w:after="120" w:line="240" w:lineRule="auto"/>
              <w:ind w:right="0"/>
              <w:rPr>
                <w:rFonts w:asciiTheme="minorHAnsi" w:hAnsiTheme="minorHAnsi" w:cstheme="minorHAnsi"/>
                <w:sz w:val="23"/>
                <w:szCs w:val="23"/>
              </w:rPr>
            </w:pPr>
            <w:r w:rsidRPr="00352984">
              <w:rPr>
                <w:rFonts w:asciiTheme="minorHAnsi" w:hAnsiTheme="minorHAnsi" w:cstheme="minorHAnsi"/>
                <w:sz w:val="23"/>
                <w:szCs w:val="23"/>
              </w:rPr>
              <w:t xml:space="preserve">As the bylaw is considered a </w:t>
            </w:r>
            <w:r w:rsidR="007A6646">
              <w:rPr>
                <w:rFonts w:asciiTheme="minorHAnsi" w:hAnsiTheme="minorHAnsi" w:cstheme="minorHAnsi"/>
                <w:sz w:val="23"/>
                <w:szCs w:val="23"/>
              </w:rPr>
              <w:t>“</w:t>
            </w:r>
            <w:r w:rsidRPr="00352984">
              <w:rPr>
                <w:rFonts w:asciiTheme="minorHAnsi" w:hAnsiTheme="minorHAnsi" w:cstheme="minorHAnsi"/>
                <w:sz w:val="23"/>
                <w:szCs w:val="23"/>
              </w:rPr>
              <w:t>housekeeping</w:t>
            </w:r>
            <w:r w:rsidR="007A6646">
              <w:rPr>
                <w:rFonts w:asciiTheme="minorHAnsi" w:hAnsiTheme="minorHAnsi" w:cstheme="minorHAnsi"/>
                <w:sz w:val="23"/>
                <w:szCs w:val="23"/>
              </w:rPr>
              <w:t>”</w:t>
            </w:r>
            <w:r w:rsidRPr="00352984">
              <w:rPr>
                <w:rFonts w:asciiTheme="minorHAnsi" w:hAnsiTheme="minorHAnsi" w:cstheme="minorHAnsi"/>
                <w:sz w:val="23"/>
                <w:szCs w:val="23"/>
              </w:rPr>
              <w:t xml:space="preserve"> item and does</w:t>
            </w:r>
            <w:r w:rsidR="001311AB">
              <w:rPr>
                <w:rFonts w:asciiTheme="minorHAnsi" w:hAnsiTheme="minorHAnsi" w:cstheme="minorHAnsi"/>
                <w:sz w:val="23"/>
                <w:szCs w:val="23"/>
              </w:rPr>
              <w:t xml:space="preserve"> not </w:t>
            </w:r>
            <w:r w:rsidRPr="00352984">
              <w:rPr>
                <w:rFonts w:asciiTheme="minorHAnsi" w:hAnsiTheme="minorHAnsi" w:cstheme="minorHAnsi"/>
                <w:sz w:val="23"/>
                <w:szCs w:val="23"/>
              </w:rPr>
              <w:t>propose to change the intensity of development of the subject properties, p</w:t>
            </w:r>
            <w:r w:rsidR="000B5743" w:rsidRPr="00352984">
              <w:rPr>
                <w:rFonts w:asciiTheme="minorHAnsi" w:hAnsiTheme="minorHAnsi" w:cstheme="minorHAnsi"/>
                <w:sz w:val="23"/>
                <w:szCs w:val="23"/>
              </w:rPr>
              <w:t xml:space="preserve">roperty owners </w:t>
            </w:r>
            <w:r w:rsidR="003801B5">
              <w:rPr>
                <w:rFonts w:asciiTheme="minorHAnsi" w:hAnsiTheme="minorHAnsi" w:cstheme="minorHAnsi"/>
                <w:sz w:val="23"/>
                <w:szCs w:val="23"/>
              </w:rPr>
              <w:t>would not</w:t>
            </w:r>
            <w:r w:rsidR="000B5743" w:rsidRPr="00352984">
              <w:rPr>
                <w:rFonts w:asciiTheme="minorHAnsi" w:hAnsiTheme="minorHAnsi" w:cstheme="minorHAnsi"/>
                <w:sz w:val="23"/>
                <w:szCs w:val="23"/>
              </w:rPr>
              <w:t xml:space="preserve"> b</w:t>
            </w:r>
            <w:r w:rsidR="003801B5">
              <w:rPr>
                <w:rFonts w:asciiTheme="minorHAnsi" w:hAnsiTheme="minorHAnsi" w:cstheme="minorHAnsi"/>
                <w:sz w:val="23"/>
                <w:szCs w:val="23"/>
              </w:rPr>
              <w:t>e</w:t>
            </w:r>
            <w:r w:rsidR="000B5743" w:rsidRPr="00352984">
              <w:rPr>
                <w:rFonts w:asciiTheme="minorHAnsi" w:hAnsiTheme="minorHAnsi" w:cstheme="minorHAnsi"/>
                <w:sz w:val="23"/>
                <w:szCs w:val="23"/>
              </w:rPr>
              <w:t xml:space="preserve"> contacted </w:t>
            </w:r>
            <w:r w:rsidR="003801B5">
              <w:rPr>
                <w:rFonts w:asciiTheme="minorHAnsi" w:hAnsiTheme="minorHAnsi" w:cstheme="minorHAnsi"/>
                <w:sz w:val="23"/>
                <w:szCs w:val="23"/>
              </w:rPr>
              <w:t xml:space="preserve">directly </w:t>
            </w:r>
            <w:r w:rsidR="000B5743" w:rsidRPr="00352984">
              <w:rPr>
                <w:rFonts w:asciiTheme="minorHAnsi" w:hAnsiTheme="minorHAnsi" w:cstheme="minorHAnsi"/>
                <w:sz w:val="23"/>
                <w:szCs w:val="23"/>
              </w:rPr>
              <w:t xml:space="preserve">about the proposed changes but will be notified of the Public Hearing. </w:t>
            </w:r>
          </w:p>
          <w:p w14:paraId="6B0F5495" w14:textId="305333A9" w:rsidR="00C43592" w:rsidRPr="003801B5" w:rsidRDefault="00C43592" w:rsidP="00C43592">
            <w:pPr>
              <w:pStyle w:val="BodyText"/>
              <w:numPr>
                <w:ilvl w:val="0"/>
                <w:numId w:val="21"/>
              </w:numPr>
              <w:spacing w:after="120" w:line="240" w:lineRule="auto"/>
              <w:ind w:right="0"/>
              <w:rPr>
                <w:rFonts w:asciiTheme="minorHAnsi" w:hAnsiTheme="minorHAnsi" w:cstheme="minorHAnsi"/>
                <w:sz w:val="23"/>
                <w:szCs w:val="23"/>
              </w:rPr>
            </w:pPr>
            <w:r w:rsidRPr="003801B5">
              <w:rPr>
                <w:rFonts w:asciiTheme="minorHAnsi" w:hAnsiTheme="minorHAnsi" w:cstheme="minorHAnsi"/>
                <w:sz w:val="23"/>
                <w:szCs w:val="23"/>
              </w:rPr>
              <w:t xml:space="preserve">In many cases, these properties relate to properly identifying </w:t>
            </w:r>
            <w:r w:rsidR="00C14D22" w:rsidRPr="003801B5">
              <w:rPr>
                <w:rFonts w:asciiTheme="minorHAnsi" w:hAnsiTheme="minorHAnsi" w:cstheme="minorHAnsi"/>
                <w:sz w:val="23"/>
                <w:szCs w:val="23"/>
              </w:rPr>
              <w:t>transmission line right</w:t>
            </w:r>
            <w:r w:rsidR="007A6646">
              <w:rPr>
                <w:rFonts w:asciiTheme="minorHAnsi" w:hAnsiTheme="minorHAnsi" w:cstheme="minorHAnsi"/>
                <w:sz w:val="23"/>
                <w:szCs w:val="23"/>
              </w:rPr>
              <w:t>s</w:t>
            </w:r>
            <w:r w:rsidR="00C14D22" w:rsidRPr="003801B5">
              <w:rPr>
                <w:rFonts w:asciiTheme="minorHAnsi" w:hAnsiTheme="minorHAnsi" w:cstheme="minorHAnsi"/>
                <w:sz w:val="23"/>
                <w:szCs w:val="23"/>
              </w:rPr>
              <w:t xml:space="preserve">-of-way and other development better identified as </w:t>
            </w:r>
            <w:r w:rsidRPr="003801B5">
              <w:rPr>
                <w:rFonts w:asciiTheme="minorHAnsi" w:hAnsiTheme="minorHAnsi" w:cstheme="minorHAnsi"/>
                <w:sz w:val="23"/>
                <w:szCs w:val="23"/>
              </w:rPr>
              <w:t>public utility lots</w:t>
            </w:r>
            <w:r w:rsidR="00352984">
              <w:rPr>
                <w:rFonts w:asciiTheme="minorHAnsi" w:hAnsiTheme="minorHAnsi" w:cstheme="minorHAnsi"/>
                <w:sz w:val="23"/>
                <w:szCs w:val="23"/>
              </w:rPr>
              <w:t xml:space="preserve"> or a more appropriate zoning to appropriately reflect the use occurring on </w:t>
            </w:r>
            <w:r w:rsidR="001311AB">
              <w:rPr>
                <w:rFonts w:asciiTheme="minorHAnsi" w:hAnsiTheme="minorHAnsi" w:cstheme="minorHAnsi"/>
                <w:sz w:val="23"/>
                <w:szCs w:val="23"/>
              </w:rPr>
              <w:t xml:space="preserve">the </w:t>
            </w:r>
            <w:r w:rsidR="00352984">
              <w:rPr>
                <w:rFonts w:asciiTheme="minorHAnsi" w:hAnsiTheme="minorHAnsi" w:cstheme="minorHAnsi"/>
                <w:sz w:val="23"/>
                <w:szCs w:val="23"/>
              </w:rPr>
              <w:t xml:space="preserve">land. </w:t>
            </w:r>
          </w:p>
          <w:p w14:paraId="5BC65643" w14:textId="4BC32ABC" w:rsidR="00C43592" w:rsidRDefault="003801B5" w:rsidP="00C43592">
            <w:pPr>
              <w:pStyle w:val="BodyText"/>
              <w:numPr>
                <w:ilvl w:val="0"/>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Most</w:t>
            </w:r>
            <w:r w:rsidR="00C43592" w:rsidRPr="005B10C5">
              <w:rPr>
                <w:rFonts w:asciiTheme="minorHAnsi" w:hAnsiTheme="minorHAnsi" w:cstheme="minorHAnsi"/>
                <w:sz w:val="23"/>
                <w:szCs w:val="23"/>
              </w:rPr>
              <w:t xml:space="preserve"> parcels subject to this bylaw are exempt from Part 17 of the </w:t>
            </w:r>
            <w:r w:rsidR="001311AB" w:rsidRPr="00EB1486">
              <w:rPr>
                <w:rFonts w:asciiTheme="minorHAnsi" w:hAnsiTheme="minorHAnsi" w:cstheme="minorHAnsi"/>
                <w:i/>
                <w:iCs/>
                <w:sz w:val="23"/>
                <w:szCs w:val="23"/>
              </w:rPr>
              <w:t>Municipal Government Act</w:t>
            </w:r>
            <w:r w:rsidR="001311AB">
              <w:rPr>
                <w:rFonts w:asciiTheme="minorHAnsi" w:hAnsiTheme="minorHAnsi" w:cstheme="minorHAnsi"/>
                <w:sz w:val="23"/>
                <w:szCs w:val="23"/>
              </w:rPr>
              <w:t xml:space="preserve"> </w:t>
            </w:r>
            <w:r w:rsidR="001311AB" w:rsidRPr="001311AB">
              <w:rPr>
                <w:rFonts w:asciiTheme="minorHAnsi" w:hAnsiTheme="minorHAnsi" w:cstheme="minorHAnsi"/>
                <w:sz w:val="23"/>
                <w:szCs w:val="23"/>
              </w:rPr>
              <w:t>(</w:t>
            </w:r>
            <w:r w:rsidR="00C43592" w:rsidRPr="001311AB">
              <w:rPr>
                <w:rFonts w:asciiTheme="minorHAnsi" w:hAnsiTheme="minorHAnsi" w:cstheme="minorHAnsi"/>
                <w:sz w:val="23"/>
                <w:szCs w:val="23"/>
              </w:rPr>
              <w:t>MGA</w:t>
            </w:r>
            <w:r w:rsidR="001311AB" w:rsidRPr="001311AB">
              <w:rPr>
                <w:rFonts w:asciiTheme="minorHAnsi" w:hAnsiTheme="minorHAnsi" w:cstheme="minorHAnsi"/>
                <w:sz w:val="23"/>
                <w:szCs w:val="23"/>
              </w:rPr>
              <w:t>)</w:t>
            </w:r>
            <w:r w:rsidR="00C43592" w:rsidRPr="005B10C5">
              <w:rPr>
                <w:rFonts w:asciiTheme="minorHAnsi" w:hAnsiTheme="minorHAnsi" w:cstheme="minorHAnsi"/>
                <w:sz w:val="23"/>
                <w:szCs w:val="23"/>
              </w:rPr>
              <w:t xml:space="preserve"> </w:t>
            </w:r>
            <w:r w:rsidR="00C43592" w:rsidRPr="003D75AC">
              <w:rPr>
                <w:rFonts w:asciiTheme="minorHAnsi" w:hAnsiTheme="minorHAnsi" w:cstheme="minorHAnsi"/>
                <w:sz w:val="23"/>
                <w:szCs w:val="23"/>
              </w:rPr>
              <w:t xml:space="preserve">and not subject to County </w:t>
            </w:r>
            <w:r w:rsidR="00C43592" w:rsidRPr="003D75AC">
              <w:rPr>
                <w:rFonts w:asciiTheme="minorHAnsi" w:hAnsiTheme="minorHAnsi" w:cstheme="minorHAnsi"/>
                <w:sz w:val="23"/>
                <w:szCs w:val="23"/>
              </w:rPr>
              <w:lastRenderedPageBreak/>
              <w:t>processes</w:t>
            </w:r>
            <w:r w:rsidR="00C43592">
              <w:rPr>
                <w:rFonts w:asciiTheme="minorHAnsi" w:hAnsiTheme="minorHAnsi" w:cstheme="minorHAnsi"/>
                <w:sz w:val="23"/>
                <w:szCs w:val="23"/>
              </w:rPr>
              <w:t>.</w:t>
            </w:r>
            <w:r w:rsidR="00C43592" w:rsidRPr="00302AE0">
              <w:rPr>
                <w:rFonts w:asciiTheme="minorHAnsi" w:hAnsiTheme="minorHAnsi" w:cstheme="minorHAnsi"/>
                <w:sz w:val="23"/>
                <w:szCs w:val="23"/>
              </w:rPr>
              <w:t xml:space="preserve"> </w:t>
            </w:r>
            <w:r w:rsidR="00C43592">
              <w:rPr>
                <w:rFonts w:asciiTheme="minorHAnsi" w:hAnsiTheme="minorHAnsi" w:cstheme="minorHAnsi"/>
                <w:sz w:val="23"/>
                <w:szCs w:val="23"/>
              </w:rPr>
              <w:t>A</w:t>
            </w:r>
            <w:r w:rsidR="00C43592" w:rsidRPr="005B10C5">
              <w:rPr>
                <w:rFonts w:asciiTheme="minorHAnsi" w:hAnsiTheme="minorHAnsi" w:cstheme="minorHAnsi"/>
                <w:sz w:val="23"/>
                <w:szCs w:val="23"/>
              </w:rPr>
              <w:t>s such</w:t>
            </w:r>
            <w:r w:rsidR="00C43592">
              <w:rPr>
                <w:rFonts w:asciiTheme="minorHAnsi" w:hAnsiTheme="minorHAnsi" w:cstheme="minorHAnsi"/>
                <w:sz w:val="23"/>
                <w:szCs w:val="23"/>
              </w:rPr>
              <w:t>,</w:t>
            </w:r>
            <w:r w:rsidR="00C43592" w:rsidRPr="005B10C5">
              <w:rPr>
                <w:rFonts w:asciiTheme="minorHAnsi" w:hAnsiTheme="minorHAnsi" w:cstheme="minorHAnsi"/>
                <w:sz w:val="23"/>
                <w:szCs w:val="23"/>
              </w:rPr>
              <w:t xml:space="preserve"> they can only be identified by Administration through undertaking such audits. </w:t>
            </w:r>
          </w:p>
          <w:p w14:paraId="6CCF75E7" w14:textId="574595EA" w:rsidR="00C43592" w:rsidRPr="00417DB0" w:rsidRDefault="00C43592" w:rsidP="00C43592">
            <w:pPr>
              <w:pStyle w:val="BodyText"/>
              <w:numPr>
                <w:ilvl w:val="0"/>
                <w:numId w:val="21"/>
              </w:numPr>
              <w:spacing w:after="120" w:line="240" w:lineRule="auto"/>
              <w:ind w:right="0"/>
              <w:rPr>
                <w:rFonts w:asciiTheme="minorHAnsi" w:hAnsiTheme="minorHAnsi" w:cstheme="minorHAnsi"/>
                <w:sz w:val="23"/>
                <w:szCs w:val="23"/>
              </w:rPr>
            </w:pPr>
            <w:r w:rsidRPr="00417DB0">
              <w:rPr>
                <w:rFonts w:asciiTheme="minorHAnsi" w:hAnsiTheme="minorHAnsi" w:cstheme="minorHAnsi"/>
                <w:sz w:val="23"/>
                <w:szCs w:val="23"/>
              </w:rPr>
              <w:t>The amendments proposed in this report are important to ensure an accurate Land Use Bylaw, and Administration will continue to recommend where Bylaw updates are proposed for this complex, living document.</w:t>
            </w:r>
          </w:p>
          <w:p w14:paraId="36DE06B7" w14:textId="77777777" w:rsidR="00F06FBD" w:rsidRPr="005B10C5" w:rsidRDefault="00F06FBD" w:rsidP="00302AE0">
            <w:pPr>
              <w:pStyle w:val="BodyText"/>
              <w:spacing w:after="60" w:line="240" w:lineRule="auto"/>
              <w:ind w:right="0"/>
              <w:rPr>
                <w:rFonts w:asciiTheme="minorHAnsi" w:hAnsiTheme="minorHAnsi" w:cstheme="minorHAnsi"/>
                <w:sz w:val="23"/>
                <w:szCs w:val="23"/>
                <w:u w:val="single"/>
              </w:rPr>
            </w:pPr>
            <w:r w:rsidRPr="005B10C5">
              <w:rPr>
                <w:rFonts w:asciiTheme="minorHAnsi" w:hAnsiTheme="minorHAnsi" w:cstheme="minorHAnsi"/>
                <w:sz w:val="23"/>
                <w:szCs w:val="23"/>
                <w:u w:val="single"/>
              </w:rPr>
              <w:t>External Communication</w:t>
            </w:r>
          </w:p>
          <w:p w14:paraId="0F613AA4" w14:textId="51DDF8D9" w:rsidR="009E572F" w:rsidRPr="00687BF3" w:rsidRDefault="009E572F" w:rsidP="00596C4E">
            <w:pPr>
              <w:pStyle w:val="NoSpacing"/>
              <w:numPr>
                <w:ilvl w:val="0"/>
                <w:numId w:val="21"/>
              </w:numPr>
              <w:spacing w:after="180"/>
              <w:rPr>
                <w:rFonts w:asciiTheme="minorHAnsi" w:hAnsiTheme="minorHAnsi" w:cstheme="minorHAnsi"/>
                <w:sz w:val="23"/>
                <w:szCs w:val="23"/>
              </w:rPr>
            </w:pPr>
            <w:r w:rsidRPr="005B10C5">
              <w:rPr>
                <w:rFonts w:asciiTheme="minorHAnsi" w:hAnsiTheme="minorHAnsi" w:cstheme="minorHAnsi"/>
                <w:sz w:val="23"/>
                <w:szCs w:val="23"/>
              </w:rPr>
              <w:t xml:space="preserve">Should Council give first reading of the Bylaw, Administration will ensure public notification and advertising for the Public Hearing are completed in accordance with the </w:t>
            </w:r>
            <w:r w:rsidRPr="00687BF3">
              <w:rPr>
                <w:rFonts w:asciiTheme="minorHAnsi" w:hAnsiTheme="minorHAnsi" w:cstheme="minorHAnsi"/>
                <w:sz w:val="23"/>
                <w:szCs w:val="23"/>
              </w:rPr>
              <w:t>MGA and section 3.3 (Advertising Requirements) of the Land Use Bylaw.</w:t>
            </w:r>
          </w:p>
          <w:p w14:paraId="75D1D2BA" w14:textId="3F5D162E" w:rsidR="00E16014" w:rsidRPr="00687BF3" w:rsidRDefault="00F45374" w:rsidP="00596C4E">
            <w:pPr>
              <w:pStyle w:val="NoSpacing"/>
              <w:numPr>
                <w:ilvl w:val="0"/>
                <w:numId w:val="21"/>
              </w:numPr>
              <w:tabs>
                <w:tab w:val="left" w:pos="3240"/>
                <w:tab w:val="right" w:pos="6318"/>
                <w:tab w:val="left" w:pos="6474"/>
                <w:tab w:val="right" w:pos="8460"/>
              </w:tabs>
              <w:spacing w:after="120"/>
              <w:rPr>
                <w:rFonts w:asciiTheme="minorHAnsi" w:hAnsiTheme="minorHAnsi" w:cstheme="minorHAnsi"/>
                <w:sz w:val="23"/>
                <w:szCs w:val="23"/>
                <w:u w:val="single"/>
              </w:rPr>
            </w:pPr>
            <w:r w:rsidRPr="00687BF3">
              <w:rPr>
                <w:rFonts w:asciiTheme="minorHAnsi" w:hAnsiTheme="minorHAnsi" w:cstheme="minorHAnsi"/>
                <w:sz w:val="23"/>
                <w:szCs w:val="23"/>
              </w:rPr>
              <w:t xml:space="preserve">Due to the large number of properties that form the bylaw and the fact that the </w:t>
            </w:r>
            <w:proofErr w:type="spellStart"/>
            <w:r w:rsidRPr="00687BF3">
              <w:rPr>
                <w:rFonts w:asciiTheme="minorHAnsi" w:hAnsiTheme="minorHAnsi" w:cstheme="minorHAnsi"/>
                <w:sz w:val="23"/>
                <w:szCs w:val="23"/>
              </w:rPr>
              <w:t>redistrictings</w:t>
            </w:r>
            <w:proofErr w:type="spellEnd"/>
            <w:r w:rsidRPr="00687BF3">
              <w:rPr>
                <w:rFonts w:asciiTheme="minorHAnsi" w:hAnsiTheme="minorHAnsi" w:cstheme="minorHAnsi"/>
                <w:sz w:val="23"/>
                <w:szCs w:val="23"/>
              </w:rPr>
              <w:t xml:space="preserve"> are considered minor mapping changes that reflect the current use of the properties, notification of the Public Hearing will not be mailed</w:t>
            </w:r>
            <w:r w:rsidR="00E16014" w:rsidRPr="00687BF3">
              <w:rPr>
                <w:rFonts w:asciiTheme="minorHAnsi" w:hAnsiTheme="minorHAnsi" w:cstheme="minorHAnsi"/>
                <w:sz w:val="23"/>
                <w:szCs w:val="23"/>
              </w:rPr>
              <w:t xml:space="preserve"> directly</w:t>
            </w:r>
            <w:r w:rsidRPr="00687BF3">
              <w:rPr>
                <w:rFonts w:asciiTheme="minorHAnsi" w:hAnsiTheme="minorHAnsi" w:cstheme="minorHAnsi"/>
                <w:sz w:val="23"/>
                <w:szCs w:val="23"/>
              </w:rPr>
              <w:t xml:space="preserve"> to adjacent landowners.</w:t>
            </w:r>
          </w:p>
          <w:p w14:paraId="1E86F5E6" w14:textId="77777777" w:rsidR="00B1304C" w:rsidRPr="00687BF3" w:rsidRDefault="00B1304C" w:rsidP="00302AE0">
            <w:pPr>
              <w:pStyle w:val="BodyText"/>
              <w:spacing w:after="60" w:line="240" w:lineRule="auto"/>
              <w:ind w:right="0"/>
              <w:rPr>
                <w:rFonts w:asciiTheme="minorHAnsi" w:hAnsiTheme="minorHAnsi" w:cstheme="minorHAnsi"/>
                <w:sz w:val="23"/>
                <w:szCs w:val="23"/>
                <w:u w:val="single"/>
              </w:rPr>
            </w:pPr>
            <w:r w:rsidRPr="00687BF3">
              <w:rPr>
                <w:rFonts w:asciiTheme="minorHAnsi" w:hAnsiTheme="minorHAnsi" w:cstheme="minorHAnsi"/>
                <w:sz w:val="23"/>
                <w:szCs w:val="23"/>
                <w:u w:val="single"/>
              </w:rPr>
              <w:t>Relevant Policy/Legislation/Practices:</w:t>
            </w:r>
          </w:p>
          <w:p w14:paraId="38A8820D" w14:textId="7C004D0E" w:rsidR="00D31B02" w:rsidRPr="00596C4E" w:rsidRDefault="00D31B02" w:rsidP="00596C4E">
            <w:pPr>
              <w:pStyle w:val="ListParagraph"/>
              <w:numPr>
                <w:ilvl w:val="0"/>
                <w:numId w:val="21"/>
              </w:numPr>
              <w:tabs>
                <w:tab w:val="left" w:pos="3240"/>
                <w:tab w:val="right" w:pos="6318"/>
                <w:tab w:val="left" w:pos="6474"/>
                <w:tab w:val="right" w:pos="8460"/>
              </w:tabs>
              <w:autoSpaceDE w:val="0"/>
              <w:autoSpaceDN w:val="0"/>
              <w:adjustRightInd w:val="0"/>
              <w:spacing w:after="60"/>
              <w:rPr>
                <w:rFonts w:asciiTheme="minorHAnsi" w:hAnsiTheme="minorHAnsi" w:cstheme="minorHAnsi"/>
                <w:sz w:val="23"/>
                <w:szCs w:val="23"/>
              </w:rPr>
            </w:pPr>
            <w:r w:rsidRPr="005B10C5">
              <w:rPr>
                <w:rFonts w:asciiTheme="minorHAnsi" w:hAnsiTheme="minorHAnsi" w:cstheme="minorHAnsi"/>
                <w:sz w:val="23"/>
                <w:szCs w:val="23"/>
                <w:lang w:val="en-CA"/>
              </w:rPr>
              <w:t>The MGA authorizes Council to establish and amend bylaws.</w:t>
            </w:r>
          </w:p>
          <w:p w14:paraId="69504D6E" w14:textId="77777777" w:rsidR="00596C4E" w:rsidRPr="005B10C5" w:rsidRDefault="00596C4E" w:rsidP="00596C4E">
            <w:pPr>
              <w:pStyle w:val="ListParagraph"/>
              <w:numPr>
                <w:ilvl w:val="0"/>
                <w:numId w:val="21"/>
              </w:numPr>
              <w:tabs>
                <w:tab w:val="left" w:pos="3240"/>
                <w:tab w:val="right" w:pos="6318"/>
                <w:tab w:val="left" w:pos="6474"/>
                <w:tab w:val="right" w:pos="8460"/>
              </w:tabs>
              <w:autoSpaceDE w:val="0"/>
              <w:autoSpaceDN w:val="0"/>
              <w:adjustRightInd w:val="0"/>
              <w:spacing w:after="60"/>
              <w:rPr>
                <w:rFonts w:asciiTheme="minorHAnsi" w:hAnsiTheme="minorHAnsi" w:cstheme="minorHAnsi"/>
                <w:sz w:val="23"/>
                <w:szCs w:val="23"/>
              </w:rPr>
            </w:pPr>
            <w:r w:rsidRPr="005B10C5">
              <w:rPr>
                <w:rFonts w:asciiTheme="minorHAnsi" w:hAnsiTheme="minorHAnsi" w:cstheme="minorHAnsi"/>
                <w:sz w:val="23"/>
                <w:szCs w:val="23"/>
                <w:lang w:val="en-CA"/>
              </w:rPr>
              <w:t xml:space="preserve">Section 639 of the </w:t>
            </w:r>
            <w:r w:rsidRPr="005B10C5">
              <w:rPr>
                <w:rFonts w:asciiTheme="minorHAnsi" w:hAnsiTheme="minorHAnsi" w:cstheme="minorHAnsi"/>
                <w:iCs/>
                <w:sz w:val="23"/>
                <w:szCs w:val="23"/>
                <w:lang w:val="en-CA"/>
              </w:rPr>
              <w:t xml:space="preserve">MGA </w:t>
            </w:r>
            <w:r w:rsidRPr="005B10C5">
              <w:rPr>
                <w:rFonts w:asciiTheme="minorHAnsi" w:hAnsiTheme="minorHAnsi" w:cstheme="minorHAnsi"/>
                <w:sz w:val="23"/>
                <w:szCs w:val="23"/>
                <w:lang w:val="en-CA"/>
              </w:rPr>
              <w:t>states, “every municipality must pass a land use bylaw.”</w:t>
            </w:r>
          </w:p>
          <w:p w14:paraId="34348015" w14:textId="3343D15A" w:rsidR="00596C4E" w:rsidRPr="003D75AC" w:rsidRDefault="00596C4E" w:rsidP="00596C4E">
            <w:pPr>
              <w:pStyle w:val="BodyText"/>
              <w:numPr>
                <w:ilvl w:val="0"/>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S</w:t>
            </w:r>
            <w:r>
              <w:rPr>
                <w:rFonts w:asciiTheme="minorHAnsi" w:hAnsiTheme="minorHAnsi" w:cstheme="minorHAnsi"/>
                <w:sz w:val="23"/>
                <w:szCs w:val="23"/>
              </w:rPr>
              <w:t xml:space="preserve">ection </w:t>
            </w:r>
            <w:r w:rsidRPr="003D75AC">
              <w:rPr>
                <w:rFonts w:asciiTheme="minorHAnsi" w:hAnsiTheme="minorHAnsi" w:cstheme="minorHAnsi"/>
                <w:sz w:val="23"/>
                <w:szCs w:val="23"/>
              </w:rPr>
              <w:t xml:space="preserve">618 of the </w:t>
            </w:r>
            <w:r w:rsidRPr="003D75AC">
              <w:rPr>
                <w:rFonts w:asciiTheme="minorHAnsi" w:hAnsiTheme="minorHAnsi" w:cstheme="minorHAnsi"/>
                <w:i/>
                <w:iCs/>
                <w:sz w:val="23"/>
                <w:szCs w:val="23"/>
              </w:rPr>
              <w:t>Municipal Government Act</w:t>
            </w:r>
            <w:r>
              <w:rPr>
                <w:rFonts w:asciiTheme="minorHAnsi" w:hAnsiTheme="minorHAnsi" w:cstheme="minorHAnsi"/>
                <w:sz w:val="23"/>
                <w:szCs w:val="23"/>
              </w:rPr>
              <w:t xml:space="preserve"> (MGA)</w:t>
            </w:r>
            <w:r w:rsidRPr="005B10C5">
              <w:rPr>
                <w:rFonts w:asciiTheme="minorHAnsi" w:hAnsiTheme="minorHAnsi" w:cstheme="minorHAnsi"/>
                <w:sz w:val="23"/>
                <w:szCs w:val="23"/>
              </w:rPr>
              <w:t xml:space="preserve">, combined with the application of </w:t>
            </w:r>
            <w:r w:rsidRPr="005B10C5">
              <w:rPr>
                <w:rFonts w:asciiTheme="minorHAnsi" w:hAnsiTheme="minorHAnsi" w:cstheme="minorHAnsi"/>
                <w:i/>
                <w:iCs/>
                <w:sz w:val="23"/>
                <w:szCs w:val="23"/>
              </w:rPr>
              <w:t xml:space="preserve">Procedure # SUB-1: Requirements in Respect of the Subdivision of Land Under the Municipal Government Act </w:t>
            </w:r>
            <w:r w:rsidRPr="005B10C5">
              <w:rPr>
                <w:rFonts w:asciiTheme="minorHAnsi" w:hAnsiTheme="minorHAnsi" w:cstheme="minorHAnsi"/>
                <w:sz w:val="23"/>
                <w:szCs w:val="23"/>
              </w:rPr>
              <w:t xml:space="preserve">(Alberta Land Titles &amp; Surveys, 2021), exempt </w:t>
            </w:r>
            <w:r w:rsidR="005457D8">
              <w:rPr>
                <w:rFonts w:asciiTheme="minorHAnsi" w:hAnsiTheme="minorHAnsi" w:cstheme="minorHAnsi"/>
                <w:sz w:val="23"/>
                <w:szCs w:val="23"/>
              </w:rPr>
              <w:t xml:space="preserve">the following forms of </w:t>
            </w:r>
            <w:r w:rsidRPr="005B10C5">
              <w:rPr>
                <w:rFonts w:asciiTheme="minorHAnsi" w:hAnsiTheme="minorHAnsi" w:cstheme="minorHAnsi"/>
                <w:sz w:val="23"/>
                <w:szCs w:val="23"/>
              </w:rPr>
              <w:t>development and subdivision from Part</w:t>
            </w:r>
            <w:r>
              <w:rPr>
                <w:rFonts w:asciiTheme="minorHAnsi" w:hAnsiTheme="minorHAnsi" w:cstheme="minorHAnsi"/>
                <w:sz w:val="23"/>
                <w:szCs w:val="23"/>
              </w:rPr>
              <w:t> </w:t>
            </w:r>
            <w:r w:rsidRPr="005B10C5">
              <w:rPr>
                <w:rFonts w:asciiTheme="minorHAnsi" w:hAnsiTheme="minorHAnsi" w:cstheme="minorHAnsi"/>
                <w:sz w:val="23"/>
                <w:szCs w:val="23"/>
              </w:rPr>
              <w:t>17 (Planning and Development) of the MGA and its regulations</w:t>
            </w:r>
            <w:r w:rsidR="005457D8">
              <w:rPr>
                <w:rFonts w:asciiTheme="minorHAnsi" w:hAnsiTheme="minorHAnsi" w:cstheme="minorHAnsi"/>
                <w:sz w:val="23"/>
                <w:szCs w:val="23"/>
              </w:rPr>
              <w:t>.</w:t>
            </w:r>
            <w:r w:rsidRPr="005B10C5">
              <w:rPr>
                <w:rFonts w:asciiTheme="minorHAnsi" w:hAnsiTheme="minorHAnsi" w:cstheme="minorHAnsi"/>
                <w:sz w:val="23"/>
                <w:szCs w:val="23"/>
              </w:rPr>
              <w:t xml:space="preserve"> </w:t>
            </w:r>
            <w:r w:rsidR="005457D8">
              <w:rPr>
                <w:rFonts w:asciiTheme="minorHAnsi" w:hAnsiTheme="minorHAnsi" w:cstheme="minorHAnsi"/>
                <w:sz w:val="23"/>
                <w:szCs w:val="23"/>
              </w:rPr>
              <w:t xml:space="preserve">The </w:t>
            </w:r>
            <w:r w:rsidR="00EB1486">
              <w:rPr>
                <w:rFonts w:asciiTheme="minorHAnsi" w:hAnsiTheme="minorHAnsi" w:cstheme="minorHAnsi"/>
                <w:sz w:val="23"/>
                <w:szCs w:val="23"/>
              </w:rPr>
              <w:t>County,</w:t>
            </w:r>
            <w:r w:rsidR="005457D8">
              <w:rPr>
                <w:rFonts w:asciiTheme="minorHAnsi" w:hAnsiTheme="minorHAnsi" w:cstheme="minorHAnsi"/>
                <w:sz w:val="23"/>
                <w:szCs w:val="23"/>
              </w:rPr>
              <w:t xml:space="preserve"> therefore, is unaware of when these properties are created or developed, as municipal approvals are not required. It is only through an audit of this nature that these properties can be identified and appropriately districted in the Land Use Bylaw </w:t>
            </w:r>
          </w:p>
          <w:p w14:paraId="5D226637" w14:textId="77777777" w:rsidR="00596C4E" w:rsidRPr="00302AE0" w:rsidRDefault="00596C4E" w:rsidP="00596C4E">
            <w:pPr>
              <w:pStyle w:val="BodyText"/>
              <w:numPr>
                <w:ilvl w:val="1"/>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a highway or public roadway,</w:t>
            </w:r>
          </w:p>
          <w:p w14:paraId="0BB83BDA" w14:textId="77777777" w:rsidR="00596C4E" w:rsidRPr="00302AE0" w:rsidRDefault="00596C4E" w:rsidP="00596C4E">
            <w:pPr>
              <w:pStyle w:val="BodyText"/>
              <w:numPr>
                <w:ilvl w:val="1"/>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 xml:space="preserve">a well or battery within the meaning of </w:t>
            </w:r>
            <w:r w:rsidRPr="005B10C5">
              <w:rPr>
                <w:rFonts w:asciiTheme="minorHAnsi" w:hAnsiTheme="minorHAnsi" w:cstheme="minorHAnsi"/>
                <w:i/>
                <w:iCs/>
                <w:sz w:val="23"/>
                <w:szCs w:val="23"/>
              </w:rPr>
              <w:t>Oil and Gas Conservation Act</w:t>
            </w:r>
            <w:r w:rsidRPr="00302AE0">
              <w:rPr>
                <w:rFonts w:asciiTheme="minorHAnsi" w:hAnsiTheme="minorHAnsi" w:cstheme="minorHAnsi"/>
                <w:sz w:val="23"/>
                <w:szCs w:val="23"/>
              </w:rPr>
              <w:t>,</w:t>
            </w:r>
          </w:p>
          <w:p w14:paraId="35DCD4F1" w14:textId="77777777" w:rsidR="00596C4E" w:rsidRPr="00302AE0" w:rsidRDefault="00596C4E" w:rsidP="00596C4E">
            <w:pPr>
              <w:pStyle w:val="BodyText"/>
              <w:numPr>
                <w:ilvl w:val="1"/>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a pipeline, an installation or structure incidental to the operation of a pipeline,</w:t>
            </w:r>
          </w:p>
          <w:p w14:paraId="73E1E49C" w14:textId="77777777" w:rsidR="00596C4E" w:rsidRPr="00302AE0" w:rsidRDefault="00596C4E" w:rsidP="00596C4E">
            <w:pPr>
              <w:pStyle w:val="BodyText"/>
              <w:numPr>
                <w:ilvl w:val="1"/>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a transmission line or electrical distribution system as defined in the</w:t>
            </w:r>
            <w:r w:rsidRPr="005B10C5">
              <w:rPr>
                <w:rFonts w:asciiTheme="minorHAnsi" w:hAnsiTheme="minorHAnsi" w:cstheme="minorHAnsi"/>
                <w:i/>
                <w:iCs/>
                <w:sz w:val="23"/>
                <w:szCs w:val="23"/>
              </w:rPr>
              <w:t xml:space="preserve"> Hydro and Electric Energy Act</w:t>
            </w:r>
            <w:r w:rsidRPr="00302AE0">
              <w:rPr>
                <w:rFonts w:asciiTheme="minorHAnsi" w:hAnsiTheme="minorHAnsi" w:cstheme="minorHAnsi"/>
                <w:sz w:val="23"/>
                <w:szCs w:val="23"/>
              </w:rPr>
              <w:t xml:space="preserve">, </w:t>
            </w:r>
            <w:r w:rsidRPr="005B10C5">
              <w:rPr>
                <w:rFonts w:asciiTheme="minorHAnsi" w:hAnsiTheme="minorHAnsi" w:cstheme="minorHAnsi"/>
                <w:sz w:val="23"/>
                <w:szCs w:val="23"/>
              </w:rPr>
              <w:t>and</w:t>
            </w:r>
          </w:p>
          <w:p w14:paraId="3C0C2451" w14:textId="77777777" w:rsidR="00596C4E" w:rsidRPr="00302AE0" w:rsidRDefault="00596C4E" w:rsidP="00596C4E">
            <w:pPr>
              <w:pStyle w:val="BodyText"/>
              <w:numPr>
                <w:ilvl w:val="1"/>
                <w:numId w:val="21"/>
              </w:numPr>
              <w:spacing w:after="120" w:line="240" w:lineRule="auto"/>
              <w:ind w:right="0"/>
              <w:rPr>
                <w:rFonts w:asciiTheme="minorHAnsi" w:hAnsiTheme="minorHAnsi" w:cstheme="minorHAnsi"/>
                <w:sz w:val="23"/>
                <w:szCs w:val="23"/>
              </w:rPr>
            </w:pPr>
            <w:r w:rsidRPr="005B10C5">
              <w:rPr>
                <w:rFonts w:asciiTheme="minorHAnsi" w:hAnsiTheme="minorHAnsi" w:cstheme="minorHAnsi"/>
                <w:sz w:val="23"/>
                <w:szCs w:val="23"/>
              </w:rPr>
              <w:t xml:space="preserve">the construction, replacement, extension, alteration, modification, dismantling, abandonment, operation or maintenance of irrigation works if the corporation effecting the development or subdivision is an irrigation district as defined in the </w:t>
            </w:r>
            <w:r w:rsidRPr="005B10C5">
              <w:rPr>
                <w:rFonts w:asciiTheme="minorHAnsi" w:hAnsiTheme="minorHAnsi" w:cstheme="minorHAnsi"/>
                <w:i/>
                <w:iCs/>
                <w:sz w:val="23"/>
                <w:szCs w:val="23"/>
              </w:rPr>
              <w:t>Irrigation Districts Act</w:t>
            </w:r>
            <w:r w:rsidRPr="00302AE0">
              <w:rPr>
                <w:rFonts w:asciiTheme="minorHAnsi" w:hAnsiTheme="minorHAnsi" w:cstheme="minorHAnsi"/>
                <w:sz w:val="23"/>
                <w:szCs w:val="23"/>
              </w:rPr>
              <w:t>.</w:t>
            </w:r>
          </w:p>
          <w:p w14:paraId="040CD43F" w14:textId="77777777" w:rsidR="00D31B02" w:rsidRPr="005B10C5" w:rsidRDefault="00D31B02" w:rsidP="007A6646">
            <w:pPr>
              <w:pStyle w:val="ListParagraph"/>
              <w:numPr>
                <w:ilvl w:val="0"/>
                <w:numId w:val="21"/>
              </w:numPr>
              <w:tabs>
                <w:tab w:val="left" w:pos="3240"/>
                <w:tab w:val="right" w:pos="6318"/>
                <w:tab w:val="left" w:pos="6474"/>
                <w:tab w:val="right" w:pos="8460"/>
              </w:tabs>
              <w:autoSpaceDE w:val="0"/>
              <w:autoSpaceDN w:val="0"/>
              <w:adjustRightInd w:val="0"/>
              <w:spacing w:after="120"/>
              <w:ind w:left="714" w:hanging="357"/>
              <w:rPr>
                <w:rFonts w:asciiTheme="minorHAnsi" w:hAnsiTheme="minorHAnsi" w:cstheme="minorHAnsi"/>
                <w:sz w:val="23"/>
                <w:szCs w:val="23"/>
                <w:lang w:val="en-CA"/>
              </w:rPr>
            </w:pPr>
            <w:r w:rsidRPr="005B10C5">
              <w:rPr>
                <w:rFonts w:asciiTheme="minorHAnsi" w:hAnsiTheme="minorHAnsi" w:cstheme="minorHAnsi"/>
                <w:sz w:val="23"/>
                <w:szCs w:val="23"/>
                <w:lang w:val="en-CA"/>
              </w:rPr>
              <w:t xml:space="preserve">Section 640 of the </w:t>
            </w:r>
            <w:r w:rsidRPr="005B10C5">
              <w:rPr>
                <w:rFonts w:asciiTheme="minorHAnsi" w:hAnsiTheme="minorHAnsi" w:cstheme="minorHAnsi"/>
                <w:iCs/>
                <w:sz w:val="23"/>
                <w:szCs w:val="23"/>
                <w:lang w:val="en-CA"/>
              </w:rPr>
              <w:t xml:space="preserve">MGA </w:t>
            </w:r>
            <w:r w:rsidRPr="005B10C5">
              <w:rPr>
                <w:rFonts w:asciiTheme="minorHAnsi" w:hAnsiTheme="minorHAnsi" w:cstheme="minorHAnsi"/>
                <w:sz w:val="23"/>
                <w:szCs w:val="23"/>
                <w:lang w:val="en-CA"/>
              </w:rPr>
              <w:t>states:</w:t>
            </w:r>
          </w:p>
          <w:p w14:paraId="7B373027" w14:textId="6C5562B5" w:rsidR="00D31B02" w:rsidRPr="005B10C5" w:rsidRDefault="00D31B02" w:rsidP="00302AE0">
            <w:pPr>
              <w:tabs>
                <w:tab w:val="left" w:pos="3240"/>
                <w:tab w:val="right" w:pos="6318"/>
                <w:tab w:val="left" w:pos="6474"/>
                <w:tab w:val="right" w:pos="8460"/>
              </w:tabs>
              <w:autoSpaceDE w:val="0"/>
              <w:autoSpaceDN w:val="0"/>
              <w:adjustRightInd w:val="0"/>
              <w:ind w:left="360"/>
              <w:rPr>
                <w:rFonts w:asciiTheme="minorHAnsi" w:hAnsiTheme="minorHAnsi" w:cstheme="minorHAnsi"/>
                <w:i/>
                <w:sz w:val="23"/>
                <w:szCs w:val="23"/>
                <w:lang w:val="en-CA"/>
              </w:rPr>
            </w:pPr>
            <w:r w:rsidRPr="005B10C5">
              <w:rPr>
                <w:rFonts w:asciiTheme="minorHAnsi" w:hAnsiTheme="minorHAnsi" w:cstheme="minorHAnsi"/>
                <w:i/>
                <w:sz w:val="23"/>
                <w:szCs w:val="23"/>
                <w:lang w:val="en-CA"/>
              </w:rPr>
              <w:t xml:space="preserve">(1) A land use bylaw may prohibit or regulate and control the use and development of land and buildings in a municipality. </w:t>
            </w:r>
          </w:p>
          <w:p w14:paraId="0F3F3C03" w14:textId="77777777" w:rsidR="00D31B02" w:rsidRPr="005B10C5" w:rsidRDefault="00D31B02" w:rsidP="00302AE0">
            <w:pPr>
              <w:tabs>
                <w:tab w:val="left" w:pos="3240"/>
                <w:tab w:val="right" w:pos="6318"/>
                <w:tab w:val="left" w:pos="6474"/>
                <w:tab w:val="right" w:pos="8460"/>
              </w:tabs>
              <w:autoSpaceDE w:val="0"/>
              <w:autoSpaceDN w:val="0"/>
              <w:adjustRightInd w:val="0"/>
              <w:ind w:left="360"/>
              <w:rPr>
                <w:rFonts w:asciiTheme="minorHAnsi" w:hAnsiTheme="minorHAnsi" w:cstheme="minorHAnsi"/>
                <w:i/>
                <w:sz w:val="23"/>
                <w:szCs w:val="23"/>
                <w:lang w:val="en-CA"/>
              </w:rPr>
            </w:pPr>
            <w:r w:rsidRPr="005B10C5">
              <w:rPr>
                <w:rFonts w:asciiTheme="minorHAnsi" w:hAnsiTheme="minorHAnsi" w:cstheme="minorHAnsi"/>
                <w:i/>
                <w:sz w:val="23"/>
                <w:szCs w:val="23"/>
                <w:lang w:val="en-CA"/>
              </w:rPr>
              <w:lastRenderedPageBreak/>
              <w:t xml:space="preserve">(2) A land use bylaw </w:t>
            </w:r>
          </w:p>
          <w:p w14:paraId="07EDEBAD" w14:textId="77777777" w:rsidR="00D31B02" w:rsidRPr="005B10C5" w:rsidRDefault="00D31B02" w:rsidP="00302AE0">
            <w:pPr>
              <w:tabs>
                <w:tab w:val="left" w:pos="3240"/>
                <w:tab w:val="right" w:pos="6318"/>
                <w:tab w:val="left" w:pos="6474"/>
                <w:tab w:val="right" w:pos="8460"/>
              </w:tabs>
              <w:autoSpaceDE w:val="0"/>
              <w:autoSpaceDN w:val="0"/>
              <w:adjustRightInd w:val="0"/>
              <w:ind w:left="643"/>
              <w:rPr>
                <w:rFonts w:asciiTheme="minorHAnsi" w:hAnsiTheme="minorHAnsi" w:cstheme="minorHAnsi"/>
                <w:i/>
                <w:sz w:val="23"/>
                <w:szCs w:val="23"/>
                <w:lang w:val="en-CA"/>
              </w:rPr>
            </w:pPr>
            <w:r w:rsidRPr="005B10C5">
              <w:rPr>
                <w:rFonts w:asciiTheme="minorHAnsi" w:hAnsiTheme="minorHAnsi" w:cstheme="minorHAnsi"/>
                <w:i/>
                <w:sz w:val="23"/>
                <w:szCs w:val="23"/>
                <w:lang w:val="en-CA"/>
              </w:rPr>
              <w:t xml:space="preserve">(a) must divide the municipality into districts of the number and area the council considers appropriate; </w:t>
            </w:r>
          </w:p>
          <w:p w14:paraId="4D77023F" w14:textId="77777777" w:rsidR="00D31B02" w:rsidRPr="005B10C5" w:rsidRDefault="00D31B02" w:rsidP="00302AE0">
            <w:pPr>
              <w:tabs>
                <w:tab w:val="left" w:pos="3240"/>
                <w:tab w:val="right" w:pos="6318"/>
                <w:tab w:val="left" w:pos="6474"/>
                <w:tab w:val="right" w:pos="8460"/>
              </w:tabs>
              <w:autoSpaceDE w:val="0"/>
              <w:autoSpaceDN w:val="0"/>
              <w:adjustRightInd w:val="0"/>
              <w:ind w:left="643"/>
              <w:rPr>
                <w:rFonts w:asciiTheme="minorHAnsi" w:hAnsiTheme="minorHAnsi" w:cstheme="minorHAnsi"/>
                <w:i/>
                <w:sz w:val="23"/>
                <w:szCs w:val="23"/>
                <w:lang w:val="en-CA"/>
              </w:rPr>
            </w:pPr>
            <w:r w:rsidRPr="005B10C5">
              <w:rPr>
                <w:rFonts w:asciiTheme="minorHAnsi" w:hAnsiTheme="minorHAnsi" w:cstheme="minorHAnsi"/>
                <w:i/>
                <w:sz w:val="23"/>
                <w:szCs w:val="23"/>
                <w:lang w:val="en-CA"/>
              </w:rPr>
              <w:t>(b) must, unless the district is designated as a direct control district pursuant to section 641, prescribe with respect to each district,</w:t>
            </w:r>
          </w:p>
          <w:p w14:paraId="699DFFC7" w14:textId="77777777" w:rsidR="00D31B02" w:rsidRPr="005B10C5" w:rsidRDefault="00D31B02" w:rsidP="00302AE0">
            <w:pPr>
              <w:tabs>
                <w:tab w:val="left" w:pos="3240"/>
                <w:tab w:val="right" w:pos="6318"/>
                <w:tab w:val="left" w:pos="6474"/>
                <w:tab w:val="right" w:pos="8460"/>
              </w:tabs>
              <w:autoSpaceDE w:val="0"/>
              <w:autoSpaceDN w:val="0"/>
              <w:adjustRightInd w:val="0"/>
              <w:ind w:left="927"/>
              <w:rPr>
                <w:rFonts w:asciiTheme="minorHAnsi" w:hAnsiTheme="minorHAnsi" w:cstheme="minorHAnsi"/>
                <w:i/>
                <w:sz w:val="23"/>
                <w:szCs w:val="23"/>
                <w:lang w:val="en-CA"/>
              </w:rPr>
            </w:pPr>
            <w:r w:rsidRPr="005B10C5">
              <w:rPr>
                <w:rFonts w:asciiTheme="minorHAnsi" w:hAnsiTheme="minorHAnsi" w:cstheme="minorHAnsi"/>
                <w:i/>
                <w:sz w:val="23"/>
                <w:szCs w:val="23"/>
                <w:lang w:val="en-CA"/>
              </w:rPr>
              <w:t>(</w:t>
            </w:r>
            <w:proofErr w:type="spellStart"/>
            <w:r w:rsidRPr="005B10C5">
              <w:rPr>
                <w:rFonts w:asciiTheme="minorHAnsi" w:hAnsiTheme="minorHAnsi" w:cstheme="minorHAnsi"/>
                <w:i/>
                <w:sz w:val="23"/>
                <w:szCs w:val="23"/>
                <w:lang w:val="en-CA"/>
              </w:rPr>
              <w:t>i</w:t>
            </w:r>
            <w:proofErr w:type="spellEnd"/>
            <w:r w:rsidRPr="005B10C5">
              <w:rPr>
                <w:rFonts w:asciiTheme="minorHAnsi" w:hAnsiTheme="minorHAnsi" w:cstheme="minorHAnsi"/>
                <w:i/>
                <w:sz w:val="23"/>
                <w:szCs w:val="23"/>
                <w:lang w:val="en-CA"/>
              </w:rPr>
              <w:t>) the one or more uses of land or buildings that are permitted in the district, with or without conditions, or</w:t>
            </w:r>
          </w:p>
          <w:p w14:paraId="6D6A6DC6" w14:textId="77777777" w:rsidR="00D31B02" w:rsidRPr="005B10C5" w:rsidRDefault="00D31B02" w:rsidP="00302AE0">
            <w:pPr>
              <w:tabs>
                <w:tab w:val="left" w:pos="3240"/>
                <w:tab w:val="right" w:pos="6318"/>
                <w:tab w:val="left" w:pos="6474"/>
                <w:tab w:val="right" w:pos="8460"/>
              </w:tabs>
              <w:autoSpaceDE w:val="0"/>
              <w:autoSpaceDN w:val="0"/>
              <w:adjustRightInd w:val="0"/>
              <w:ind w:left="927"/>
              <w:rPr>
                <w:rFonts w:asciiTheme="minorHAnsi" w:hAnsiTheme="minorHAnsi" w:cstheme="minorHAnsi"/>
                <w:i/>
                <w:sz w:val="23"/>
                <w:szCs w:val="23"/>
                <w:lang w:val="en-CA"/>
              </w:rPr>
            </w:pPr>
            <w:r w:rsidRPr="005B10C5">
              <w:rPr>
                <w:rFonts w:asciiTheme="minorHAnsi" w:hAnsiTheme="minorHAnsi" w:cstheme="minorHAnsi"/>
                <w:i/>
                <w:sz w:val="23"/>
                <w:szCs w:val="23"/>
                <w:lang w:val="en-CA"/>
              </w:rPr>
              <w:t>(ii) the one or more uses of land or buildings that may be permitted in the district at the discretion of the development authority, with or without conditions, or both;</w:t>
            </w:r>
          </w:p>
          <w:p w14:paraId="3F521DF4" w14:textId="77777777" w:rsidR="00892A3C" w:rsidRPr="005B10C5" w:rsidRDefault="00D31B02" w:rsidP="00302AE0">
            <w:pPr>
              <w:tabs>
                <w:tab w:val="left" w:pos="3240"/>
                <w:tab w:val="right" w:pos="6318"/>
                <w:tab w:val="left" w:pos="6474"/>
                <w:tab w:val="right" w:pos="8460"/>
              </w:tabs>
              <w:spacing w:after="120"/>
              <w:ind w:left="925" w:hanging="284"/>
              <w:rPr>
                <w:rFonts w:asciiTheme="minorHAnsi" w:hAnsiTheme="minorHAnsi" w:cstheme="minorHAnsi"/>
                <w:i/>
                <w:sz w:val="23"/>
                <w:szCs w:val="23"/>
                <w:lang w:val="en-CA"/>
              </w:rPr>
            </w:pPr>
            <w:r w:rsidRPr="005B10C5">
              <w:rPr>
                <w:rFonts w:asciiTheme="minorHAnsi" w:hAnsiTheme="minorHAnsi" w:cstheme="minorHAnsi"/>
                <w:i/>
                <w:sz w:val="23"/>
                <w:szCs w:val="23"/>
                <w:lang w:val="en-CA"/>
              </w:rPr>
              <w:t>(e) must establish the number of dwelling units permitted on a parcel of land</w:t>
            </w:r>
            <w:r w:rsidR="00E16014" w:rsidRPr="005B10C5">
              <w:rPr>
                <w:rFonts w:asciiTheme="minorHAnsi" w:hAnsiTheme="minorHAnsi" w:cstheme="minorHAnsi"/>
                <w:i/>
                <w:sz w:val="23"/>
                <w:szCs w:val="23"/>
                <w:lang w:val="en-CA"/>
              </w:rPr>
              <w:t>.</w:t>
            </w:r>
          </w:p>
          <w:p w14:paraId="0CBCC0D8" w14:textId="79935471" w:rsidR="00FF6A34" w:rsidRPr="005B10C5" w:rsidRDefault="002208EC" w:rsidP="00596C4E">
            <w:pPr>
              <w:pStyle w:val="ListParagraph"/>
              <w:numPr>
                <w:ilvl w:val="0"/>
                <w:numId w:val="21"/>
              </w:numPr>
              <w:tabs>
                <w:tab w:val="left" w:pos="3240"/>
                <w:tab w:val="right" w:pos="6318"/>
                <w:tab w:val="left" w:pos="6474"/>
                <w:tab w:val="right" w:pos="8460"/>
              </w:tabs>
              <w:spacing w:after="120"/>
              <w:rPr>
                <w:rFonts w:asciiTheme="minorHAnsi" w:hAnsiTheme="minorHAnsi" w:cstheme="minorHAnsi"/>
                <w:iCs/>
                <w:sz w:val="23"/>
                <w:szCs w:val="23"/>
                <w:lang w:val="en-CA"/>
              </w:rPr>
            </w:pPr>
            <w:r w:rsidRPr="005B10C5">
              <w:rPr>
                <w:rFonts w:asciiTheme="minorHAnsi" w:hAnsiTheme="minorHAnsi" w:cstheme="minorHAnsi"/>
                <w:iCs/>
                <w:sz w:val="23"/>
                <w:szCs w:val="23"/>
                <w:lang w:val="en-CA"/>
              </w:rPr>
              <w:t>Section 5.6 of Sturgeon County’s Alberta’s Industrial Heartland Area Structure Plan (AIHASP) outlines the following policies:</w:t>
            </w:r>
          </w:p>
          <w:p w14:paraId="09F6ADA6" w14:textId="5370F73A" w:rsidR="00FF6A34" w:rsidRPr="00C43592" w:rsidRDefault="002208EC" w:rsidP="00302AE0">
            <w:pPr>
              <w:pStyle w:val="ListParagraph"/>
              <w:tabs>
                <w:tab w:val="left" w:pos="3240"/>
                <w:tab w:val="right" w:pos="6318"/>
                <w:tab w:val="left" w:pos="6474"/>
                <w:tab w:val="right" w:pos="8460"/>
              </w:tabs>
              <w:spacing w:after="120"/>
              <w:ind w:left="357"/>
              <w:rPr>
                <w:rFonts w:asciiTheme="minorHAnsi" w:hAnsiTheme="minorHAnsi" w:cstheme="minorHAnsi"/>
                <w:iCs/>
                <w:sz w:val="23"/>
                <w:szCs w:val="23"/>
                <w:lang w:val="en-CA"/>
              </w:rPr>
            </w:pPr>
            <w:r w:rsidRPr="00C43592">
              <w:rPr>
                <w:rFonts w:asciiTheme="minorHAnsi" w:hAnsiTheme="minorHAnsi" w:cstheme="minorHAnsi"/>
                <w:iCs/>
                <w:sz w:val="23"/>
                <w:szCs w:val="23"/>
                <w:lang w:val="en-CA"/>
              </w:rPr>
              <w:t>5.6.1</w:t>
            </w:r>
            <w:r w:rsidR="00FF6A34" w:rsidRPr="00C43592">
              <w:rPr>
                <w:rFonts w:asciiTheme="minorHAnsi" w:hAnsiTheme="minorHAnsi" w:cstheme="minorHAnsi"/>
                <w:iCs/>
                <w:sz w:val="23"/>
                <w:szCs w:val="23"/>
                <w:lang w:val="en-CA"/>
              </w:rPr>
              <w:t xml:space="preserve"> – Heartland Industrial Service Centre</w:t>
            </w:r>
          </w:p>
          <w:p w14:paraId="2803EFC8" w14:textId="4160DA20" w:rsidR="00FF6A34" w:rsidRPr="00C43592" w:rsidRDefault="00FF6A34" w:rsidP="00302AE0">
            <w:pPr>
              <w:pStyle w:val="ListParagraph"/>
              <w:tabs>
                <w:tab w:val="left" w:pos="3240"/>
                <w:tab w:val="right" w:pos="6318"/>
                <w:tab w:val="left" w:pos="6474"/>
                <w:tab w:val="right" w:pos="8460"/>
              </w:tabs>
              <w:spacing w:after="120"/>
              <w:ind w:left="357"/>
              <w:rPr>
                <w:rFonts w:asciiTheme="minorHAnsi" w:hAnsiTheme="minorHAnsi" w:cstheme="minorHAnsi"/>
                <w:i/>
                <w:sz w:val="23"/>
                <w:szCs w:val="23"/>
                <w:lang w:val="en-CA"/>
              </w:rPr>
            </w:pPr>
            <w:r w:rsidRPr="00C43592">
              <w:rPr>
                <w:rFonts w:asciiTheme="minorHAnsi" w:hAnsiTheme="minorHAnsi" w:cstheme="minorHAnsi"/>
                <w:i/>
                <w:sz w:val="23"/>
                <w:szCs w:val="23"/>
                <w:lang w:val="en-CA"/>
              </w:rPr>
              <w:t>Sturgeon County shall promote and support the concept of developing a Heartland Industrial Service Centre in the location conceptually shown on Map 10 Future Land Use.</w:t>
            </w:r>
          </w:p>
          <w:p w14:paraId="5A492DC2" w14:textId="77777777" w:rsidR="002208EC" w:rsidRPr="00C43592" w:rsidRDefault="002208EC" w:rsidP="00302AE0">
            <w:pPr>
              <w:pStyle w:val="ListParagraph"/>
              <w:tabs>
                <w:tab w:val="left" w:pos="3240"/>
                <w:tab w:val="right" w:pos="6318"/>
                <w:tab w:val="left" w:pos="6474"/>
                <w:tab w:val="right" w:pos="8460"/>
              </w:tabs>
              <w:spacing w:after="120"/>
              <w:ind w:left="357"/>
              <w:rPr>
                <w:rFonts w:asciiTheme="minorHAnsi" w:hAnsiTheme="minorHAnsi" w:cstheme="minorHAnsi"/>
                <w:i/>
                <w:sz w:val="23"/>
                <w:szCs w:val="23"/>
                <w:lang w:val="en-CA"/>
              </w:rPr>
            </w:pPr>
            <w:r w:rsidRPr="00C43592">
              <w:rPr>
                <w:rFonts w:asciiTheme="minorHAnsi" w:hAnsiTheme="minorHAnsi" w:cstheme="minorHAnsi"/>
                <w:iCs/>
                <w:sz w:val="23"/>
                <w:szCs w:val="23"/>
                <w:lang w:val="en-CA"/>
              </w:rPr>
              <w:t>5.6.2</w:t>
            </w:r>
            <w:r w:rsidR="00FF6A34" w:rsidRPr="00C43592">
              <w:rPr>
                <w:rFonts w:asciiTheme="minorHAnsi" w:hAnsiTheme="minorHAnsi" w:cstheme="minorHAnsi"/>
                <w:iCs/>
                <w:sz w:val="23"/>
                <w:szCs w:val="23"/>
                <w:lang w:val="en-CA"/>
              </w:rPr>
              <w:t xml:space="preserve"> – </w:t>
            </w:r>
            <w:r w:rsidRPr="00C43592">
              <w:rPr>
                <w:rFonts w:asciiTheme="minorHAnsi" w:hAnsiTheme="minorHAnsi" w:cstheme="minorHAnsi"/>
                <w:iCs/>
                <w:sz w:val="23"/>
                <w:szCs w:val="23"/>
                <w:lang w:val="en-CA"/>
              </w:rPr>
              <w:t>Permitted Land Uses</w:t>
            </w:r>
          </w:p>
          <w:p w14:paraId="6A40A745" w14:textId="22B8ADE5" w:rsidR="00FF6A34" w:rsidRDefault="00FF6A34" w:rsidP="00302AE0">
            <w:pPr>
              <w:pStyle w:val="ListParagraph"/>
              <w:tabs>
                <w:tab w:val="left" w:pos="3240"/>
                <w:tab w:val="right" w:pos="6318"/>
                <w:tab w:val="left" w:pos="6474"/>
                <w:tab w:val="right" w:pos="8460"/>
              </w:tabs>
              <w:ind w:left="360"/>
              <w:rPr>
                <w:rFonts w:asciiTheme="minorHAnsi" w:hAnsiTheme="minorHAnsi" w:cstheme="minorHAnsi"/>
                <w:i/>
                <w:sz w:val="23"/>
                <w:szCs w:val="23"/>
                <w:lang w:val="en-CA"/>
              </w:rPr>
            </w:pPr>
            <w:r w:rsidRPr="00C43592">
              <w:rPr>
                <w:rFonts w:asciiTheme="minorHAnsi" w:hAnsiTheme="minorHAnsi" w:cstheme="minorHAnsi"/>
                <w:i/>
                <w:sz w:val="23"/>
                <w:szCs w:val="23"/>
                <w:lang w:val="en-CA"/>
              </w:rPr>
              <w:t>A special Heartland Industrial Service Centre District shall be created and adopted through the LUB that will permit a range of community uses and emergency services. Motel, hotel and institutional uses, which could increase the residential population near heavy industry, shall not be permitted.</w:t>
            </w:r>
          </w:p>
          <w:p w14:paraId="21F3F2A6" w14:textId="77777777" w:rsidR="001311AB" w:rsidRPr="00C43592" w:rsidRDefault="001311AB" w:rsidP="00302AE0">
            <w:pPr>
              <w:pStyle w:val="ListParagraph"/>
              <w:tabs>
                <w:tab w:val="left" w:pos="3240"/>
                <w:tab w:val="right" w:pos="6318"/>
                <w:tab w:val="left" w:pos="6474"/>
                <w:tab w:val="right" w:pos="8460"/>
              </w:tabs>
              <w:ind w:left="360"/>
              <w:rPr>
                <w:rFonts w:asciiTheme="minorHAnsi" w:hAnsiTheme="minorHAnsi" w:cstheme="minorHAnsi"/>
                <w:i/>
                <w:sz w:val="23"/>
                <w:szCs w:val="23"/>
                <w:lang w:val="en-CA"/>
              </w:rPr>
            </w:pPr>
          </w:p>
          <w:p w14:paraId="302D60CF" w14:textId="08C5EA3F" w:rsidR="00FF6A34" w:rsidRPr="00C43592" w:rsidRDefault="00FF6A34" w:rsidP="00302AE0">
            <w:pPr>
              <w:pStyle w:val="ListParagraph"/>
              <w:tabs>
                <w:tab w:val="left" w:pos="3240"/>
                <w:tab w:val="right" w:pos="6318"/>
                <w:tab w:val="left" w:pos="6474"/>
                <w:tab w:val="right" w:pos="8460"/>
              </w:tabs>
              <w:spacing w:after="120"/>
              <w:ind w:left="357"/>
              <w:rPr>
                <w:rFonts w:asciiTheme="minorHAnsi" w:hAnsiTheme="minorHAnsi" w:cstheme="minorHAnsi"/>
                <w:iCs/>
                <w:sz w:val="23"/>
                <w:szCs w:val="23"/>
                <w:lang w:val="en-CA"/>
              </w:rPr>
            </w:pPr>
            <w:r w:rsidRPr="00C43592">
              <w:rPr>
                <w:rFonts w:asciiTheme="minorHAnsi" w:hAnsiTheme="minorHAnsi" w:cstheme="minorHAnsi"/>
                <w:iCs/>
                <w:sz w:val="23"/>
                <w:szCs w:val="23"/>
                <w:lang w:val="en-CA"/>
              </w:rPr>
              <w:t>5.6.3 – Enhanced Landscaping for Site Development</w:t>
            </w:r>
          </w:p>
          <w:p w14:paraId="284C7AC1" w14:textId="1343D877" w:rsidR="00FF6A34" w:rsidRPr="005B10C5" w:rsidRDefault="00FF6A34" w:rsidP="00302AE0">
            <w:pPr>
              <w:pStyle w:val="ListParagraph"/>
              <w:tabs>
                <w:tab w:val="left" w:pos="3240"/>
                <w:tab w:val="right" w:pos="6318"/>
                <w:tab w:val="left" w:pos="6474"/>
                <w:tab w:val="right" w:pos="8460"/>
              </w:tabs>
              <w:spacing w:after="240"/>
              <w:ind w:left="360"/>
              <w:rPr>
                <w:rFonts w:asciiTheme="minorHAnsi" w:hAnsiTheme="minorHAnsi" w:cstheme="minorHAnsi"/>
                <w:i/>
                <w:sz w:val="23"/>
                <w:szCs w:val="23"/>
                <w:lang w:val="en-CA"/>
              </w:rPr>
            </w:pPr>
            <w:r w:rsidRPr="005B10C5">
              <w:rPr>
                <w:rFonts w:asciiTheme="minorHAnsi" w:hAnsiTheme="minorHAnsi" w:cstheme="minorHAnsi"/>
                <w:i/>
                <w:sz w:val="23"/>
                <w:szCs w:val="23"/>
                <w:lang w:val="en-CA"/>
              </w:rPr>
              <w:t>Given the Industrial Service Centre's high profile highway location enhanced landscaping, screening of yard storage, attractive signage and higher quality architectural treatments of buildings should be required.</w:t>
            </w:r>
          </w:p>
          <w:p w14:paraId="704DC9A8" w14:textId="5826B6B7" w:rsidR="00FF6A34" w:rsidRPr="00C43592" w:rsidRDefault="00FF6A34" w:rsidP="00302AE0">
            <w:pPr>
              <w:pStyle w:val="ListParagraph"/>
              <w:tabs>
                <w:tab w:val="left" w:pos="3240"/>
                <w:tab w:val="right" w:pos="6318"/>
                <w:tab w:val="left" w:pos="6474"/>
                <w:tab w:val="right" w:pos="8460"/>
              </w:tabs>
              <w:spacing w:after="120"/>
              <w:ind w:left="357"/>
              <w:rPr>
                <w:rFonts w:asciiTheme="minorHAnsi" w:hAnsiTheme="minorHAnsi" w:cstheme="minorHAnsi"/>
                <w:iCs/>
                <w:sz w:val="23"/>
                <w:szCs w:val="23"/>
                <w:lang w:val="en-CA"/>
              </w:rPr>
            </w:pPr>
            <w:r w:rsidRPr="00C43592">
              <w:rPr>
                <w:rFonts w:asciiTheme="minorHAnsi" w:hAnsiTheme="minorHAnsi" w:cstheme="minorHAnsi"/>
                <w:iCs/>
                <w:sz w:val="23"/>
                <w:szCs w:val="23"/>
                <w:lang w:val="en-CA"/>
              </w:rPr>
              <w:t>5.6.4 – Requirement for a Risk Assessment</w:t>
            </w:r>
          </w:p>
          <w:p w14:paraId="17EDF7A4" w14:textId="797B2AB6" w:rsidR="006D70E9" w:rsidRPr="00C43592" w:rsidRDefault="006D70E9" w:rsidP="00302AE0">
            <w:pPr>
              <w:pStyle w:val="ListParagraph"/>
              <w:tabs>
                <w:tab w:val="left" w:pos="3240"/>
                <w:tab w:val="right" w:pos="6318"/>
                <w:tab w:val="left" w:pos="6474"/>
                <w:tab w:val="right" w:pos="8460"/>
              </w:tabs>
              <w:spacing w:after="240"/>
              <w:ind w:left="360"/>
              <w:rPr>
                <w:rFonts w:asciiTheme="minorHAnsi" w:hAnsiTheme="minorHAnsi" w:cstheme="minorHAnsi"/>
                <w:i/>
                <w:sz w:val="23"/>
                <w:szCs w:val="23"/>
                <w:lang w:val="en-CA"/>
              </w:rPr>
            </w:pPr>
            <w:r w:rsidRPr="00C43592">
              <w:rPr>
                <w:rFonts w:asciiTheme="minorHAnsi" w:hAnsiTheme="minorHAnsi" w:cstheme="minorHAnsi"/>
                <w:i/>
                <w:sz w:val="23"/>
                <w:szCs w:val="23"/>
                <w:lang w:val="en-CA"/>
              </w:rPr>
              <w:t>Sturgeon County may require applicants to prepare a Risk Assessment as part of the development application process to ensure that proposed land uses are compatible with nearby heavy industrial uses.</w:t>
            </w:r>
          </w:p>
          <w:p w14:paraId="14C1C7A3" w14:textId="77777777" w:rsidR="00FF6A34" w:rsidRPr="00C43592" w:rsidRDefault="00FF6A34" w:rsidP="00302AE0">
            <w:pPr>
              <w:pStyle w:val="ListParagraph"/>
              <w:tabs>
                <w:tab w:val="left" w:pos="3240"/>
                <w:tab w:val="right" w:pos="6318"/>
                <w:tab w:val="left" w:pos="6474"/>
                <w:tab w:val="right" w:pos="8460"/>
              </w:tabs>
              <w:spacing w:after="120"/>
              <w:ind w:left="357"/>
              <w:rPr>
                <w:rFonts w:asciiTheme="minorHAnsi" w:hAnsiTheme="minorHAnsi" w:cstheme="minorHAnsi"/>
                <w:iCs/>
                <w:sz w:val="23"/>
                <w:szCs w:val="23"/>
                <w:lang w:val="en-CA"/>
              </w:rPr>
            </w:pPr>
            <w:r w:rsidRPr="00C43592">
              <w:rPr>
                <w:rFonts w:asciiTheme="minorHAnsi" w:hAnsiTheme="minorHAnsi" w:cstheme="minorHAnsi"/>
                <w:iCs/>
                <w:sz w:val="23"/>
                <w:szCs w:val="23"/>
                <w:lang w:val="en-CA"/>
              </w:rPr>
              <w:t>5.6.5 – Existing Dwellings</w:t>
            </w:r>
          </w:p>
          <w:p w14:paraId="40B9D89A" w14:textId="046CFFE2" w:rsidR="006D70E9" w:rsidRPr="005B10C5" w:rsidRDefault="006D70E9" w:rsidP="00302AE0">
            <w:pPr>
              <w:pStyle w:val="ListParagraph"/>
              <w:tabs>
                <w:tab w:val="left" w:pos="3240"/>
                <w:tab w:val="right" w:pos="6318"/>
                <w:tab w:val="left" w:pos="6474"/>
                <w:tab w:val="right" w:pos="8460"/>
              </w:tabs>
              <w:ind w:left="360"/>
              <w:rPr>
                <w:rFonts w:asciiTheme="minorHAnsi" w:hAnsiTheme="minorHAnsi" w:cstheme="minorHAnsi"/>
                <w:i/>
                <w:sz w:val="23"/>
                <w:szCs w:val="23"/>
                <w:lang w:val="en-CA"/>
              </w:rPr>
            </w:pPr>
            <w:r w:rsidRPr="005B10C5">
              <w:rPr>
                <w:rFonts w:asciiTheme="minorHAnsi" w:hAnsiTheme="minorHAnsi" w:cstheme="minorHAnsi"/>
                <w:i/>
                <w:sz w:val="23"/>
                <w:szCs w:val="23"/>
                <w:lang w:val="en-CA"/>
              </w:rPr>
              <w:t>For lands located in the Heartland Industrial Service Centre Policy Area, no new dwellings shall be allowed on previously undeveloped land. Where a dwelling unit existed prior to the date</w:t>
            </w:r>
            <w:r w:rsidR="003A7021" w:rsidRPr="005B10C5">
              <w:rPr>
                <w:rFonts w:asciiTheme="minorHAnsi" w:hAnsiTheme="minorHAnsi" w:cstheme="minorHAnsi"/>
                <w:i/>
                <w:sz w:val="23"/>
                <w:szCs w:val="23"/>
                <w:lang w:val="en-CA"/>
              </w:rPr>
              <w:t xml:space="preserve"> </w:t>
            </w:r>
            <w:r w:rsidRPr="005B10C5">
              <w:rPr>
                <w:rFonts w:asciiTheme="minorHAnsi" w:hAnsiTheme="minorHAnsi" w:cstheme="minorHAnsi"/>
                <w:i/>
                <w:sz w:val="23"/>
                <w:szCs w:val="23"/>
                <w:lang w:val="en-CA"/>
              </w:rPr>
              <w:t>of passing this Bylaw, the dwelling shall be allowed to be upgraded, expanded or rebuilt if destroyed.</w:t>
            </w:r>
          </w:p>
        </w:tc>
      </w:tr>
      <w:tr w:rsidR="00546220" w:rsidRPr="00995A98" w14:paraId="1EC672DA" w14:textId="77777777" w:rsidTr="00D636CD">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410" w:type="dxa"/>
            <w:tcBorders>
              <w:top w:val="nil"/>
              <w:left w:val="nil"/>
              <w:bottom w:val="single" w:sz="2" w:space="0" w:color="808080"/>
            </w:tcBorders>
          </w:tcPr>
          <w:p w14:paraId="42B116DA" w14:textId="77777777" w:rsidR="00546220" w:rsidRPr="005B10C5" w:rsidRDefault="00546220" w:rsidP="00302AE0">
            <w:pPr>
              <w:tabs>
                <w:tab w:val="left" w:pos="3240"/>
                <w:tab w:val="right" w:pos="6318"/>
                <w:tab w:val="left" w:pos="6474"/>
                <w:tab w:val="right" w:pos="8460"/>
              </w:tabs>
              <w:rPr>
                <w:rFonts w:asciiTheme="minorHAnsi" w:hAnsiTheme="minorHAnsi" w:cstheme="minorHAnsi"/>
                <w:sz w:val="23"/>
                <w:szCs w:val="23"/>
              </w:rPr>
            </w:pPr>
          </w:p>
        </w:tc>
      </w:tr>
      <w:tr w:rsidR="00D237DC" w:rsidRPr="00995A98" w14:paraId="72A440FC" w14:textId="77777777" w:rsidTr="00D636CD">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410" w:type="dxa"/>
            <w:tcBorders>
              <w:top w:val="single" w:sz="2" w:space="0" w:color="7F7F7F"/>
              <w:left w:val="single" w:sz="2" w:space="0" w:color="7F7F7F"/>
              <w:bottom w:val="nil"/>
            </w:tcBorders>
          </w:tcPr>
          <w:p w14:paraId="42EECCC1" w14:textId="73D2FEC9" w:rsidR="00D237DC" w:rsidRPr="005B10C5" w:rsidRDefault="00D237DC" w:rsidP="00EF7CD5">
            <w:pPr>
              <w:pStyle w:val="BodyText"/>
              <w:spacing w:after="60" w:line="240" w:lineRule="auto"/>
              <w:ind w:right="0"/>
              <w:rPr>
                <w:rFonts w:asciiTheme="minorHAnsi" w:hAnsiTheme="minorHAnsi" w:cstheme="minorHAnsi"/>
                <w:sz w:val="23"/>
                <w:szCs w:val="23"/>
                <w:u w:val="single"/>
              </w:rPr>
            </w:pPr>
            <w:r w:rsidRPr="005B10C5">
              <w:rPr>
                <w:rFonts w:asciiTheme="minorHAnsi" w:hAnsiTheme="minorHAnsi" w:cstheme="minorHAnsi"/>
                <w:sz w:val="23"/>
                <w:szCs w:val="23"/>
                <w:u w:val="single"/>
              </w:rPr>
              <w:t>Strategic Alignment:</w:t>
            </w:r>
          </w:p>
          <w:p w14:paraId="37564A99" w14:textId="6BB37E99" w:rsidR="00A471BF" w:rsidRPr="00C43592" w:rsidRDefault="00A471BF" w:rsidP="00302AE0">
            <w:pPr>
              <w:tabs>
                <w:tab w:val="left" w:pos="3240"/>
                <w:tab w:val="right" w:pos="6318"/>
                <w:tab w:val="left" w:pos="6474"/>
                <w:tab w:val="right" w:pos="8460"/>
              </w:tabs>
              <w:rPr>
                <w:rFonts w:asciiTheme="minorHAnsi" w:hAnsiTheme="minorHAnsi" w:cstheme="minorHAnsi"/>
                <w:bCs/>
                <w:sz w:val="23"/>
                <w:szCs w:val="23"/>
              </w:rPr>
            </w:pPr>
            <w:r w:rsidRPr="00A9221F">
              <w:rPr>
                <w:rFonts w:asciiTheme="minorHAnsi" w:hAnsiTheme="minorHAnsi" w:cstheme="minorHAnsi"/>
                <w:b/>
                <w:sz w:val="23"/>
                <w:szCs w:val="23"/>
              </w:rPr>
              <w:t>Planned Growth and Prosperity -</w:t>
            </w:r>
            <w:r w:rsidRPr="00C43592">
              <w:rPr>
                <w:rFonts w:asciiTheme="minorHAnsi" w:hAnsiTheme="minorHAnsi" w:cstheme="minorHAnsi"/>
                <w:bCs/>
                <w:sz w:val="23"/>
                <w:szCs w:val="23"/>
              </w:rPr>
              <w:t xml:space="preserve"> The proposed amendments promote effective and streamlined land use control.</w:t>
            </w:r>
          </w:p>
          <w:p w14:paraId="600C9523" w14:textId="77777777" w:rsidR="00545EF3" w:rsidRPr="00C43592" w:rsidRDefault="00545EF3" w:rsidP="00302AE0">
            <w:pPr>
              <w:tabs>
                <w:tab w:val="left" w:pos="3240"/>
                <w:tab w:val="right" w:pos="6318"/>
                <w:tab w:val="left" w:pos="6474"/>
                <w:tab w:val="right" w:pos="8460"/>
              </w:tabs>
              <w:rPr>
                <w:rFonts w:asciiTheme="minorHAnsi" w:hAnsiTheme="minorHAnsi" w:cstheme="minorHAnsi"/>
                <w:bCs/>
                <w:sz w:val="23"/>
                <w:szCs w:val="23"/>
              </w:rPr>
            </w:pPr>
          </w:p>
          <w:p w14:paraId="21340680" w14:textId="7F10BC26" w:rsidR="00A471BF" w:rsidRPr="00C43592" w:rsidRDefault="00A471BF" w:rsidP="00687BF3">
            <w:pPr>
              <w:tabs>
                <w:tab w:val="left" w:pos="3240"/>
                <w:tab w:val="right" w:pos="6318"/>
                <w:tab w:val="left" w:pos="6474"/>
                <w:tab w:val="right" w:pos="8460"/>
              </w:tabs>
              <w:spacing w:after="120"/>
              <w:rPr>
                <w:rFonts w:asciiTheme="minorHAnsi" w:hAnsiTheme="minorHAnsi" w:cstheme="minorHAnsi"/>
                <w:bCs/>
                <w:sz w:val="23"/>
                <w:szCs w:val="23"/>
              </w:rPr>
            </w:pPr>
            <w:r w:rsidRPr="00A9221F">
              <w:rPr>
                <w:rFonts w:asciiTheme="minorHAnsi" w:hAnsiTheme="minorHAnsi" w:cstheme="minorHAnsi"/>
                <w:b/>
                <w:sz w:val="23"/>
                <w:szCs w:val="23"/>
              </w:rPr>
              <w:lastRenderedPageBreak/>
              <w:t xml:space="preserve">Operational Excellence </w:t>
            </w:r>
            <w:r w:rsidR="00596C4E" w:rsidRPr="00A9221F">
              <w:rPr>
                <w:rFonts w:asciiTheme="minorHAnsi" w:hAnsiTheme="minorHAnsi" w:cstheme="minorHAnsi"/>
                <w:b/>
                <w:sz w:val="23"/>
                <w:szCs w:val="23"/>
              </w:rPr>
              <w:t>–</w:t>
            </w:r>
            <w:r w:rsidRPr="00C43592">
              <w:rPr>
                <w:rFonts w:asciiTheme="minorHAnsi" w:hAnsiTheme="minorHAnsi" w:cstheme="minorHAnsi"/>
                <w:bCs/>
                <w:sz w:val="23"/>
                <w:szCs w:val="23"/>
              </w:rPr>
              <w:t xml:space="preserve"> </w:t>
            </w:r>
            <w:r w:rsidR="00596C4E" w:rsidRPr="00C43592">
              <w:rPr>
                <w:rFonts w:asciiTheme="minorHAnsi" w:hAnsiTheme="minorHAnsi" w:cstheme="minorHAnsi"/>
                <w:bCs/>
                <w:sz w:val="23"/>
                <w:szCs w:val="23"/>
              </w:rPr>
              <w:t>The proposed Bylaw works to ensure</w:t>
            </w:r>
            <w:r w:rsidRPr="00C43592">
              <w:rPr>
                <w:rFonts w:asciiTheme="minorHAnsi" w:hAnsiTheme="minorHAnsi" w:cstheme="minorHAnsi"/>
                <w:bCs/>
                <w:sz w:val="23"/>
                <w:szCs w:val="23"/>
              </w:rPr>
              <w:t xml:space="preserve"> the LUB </w:t>
            </w:r>
            <w:r w:rsidR="00596C4E" w:rsidRPr="00C43592">
              <w:rPr>
                <w:rFonts w:asciiTheme="minorHAnsi" w:hAnsiTheme="minorHAnsi" w:cstheme="minorHAnsi"/>
                <w:bCs/>
                <w:sz w:val="23"/>
                <w:szCs w:val="23"/>
              </w:rPr>
              <w:t xml:space="preserve">is and </w:t>
            </w:r>
            <w:r w:rsidR="00545EF3" w:rsidRPr="00C43592">
              <w:rPr>
                <w:rFonts w:asciiTheme="minorHAnsi" w:hAnsiTheme="minorHAnsi" w:cstheme="minorHAnsi"/>
                <w:bCs/>
                <w:sz w:val="23"/>
                <w:szCs w:val="23"/>
              </w:rPr>
              <w:t xml:space="preserve">remains </w:t>
            </w:r>
            <w:r w:rsidR="00596C4E" w:rsidRPr="00C43592">
              <w:rPr>
                <w:rFonts w:asciiTheme="minorHAnsi" w:hAnsiTheme="minorHAnsi" w:cstheme="minorHAnsi"/>
                <w:bCs/>
                <w:sz w:val="23"/>
                <w:szCs w:val="23"/>
              </w:rPr>
              <w:t>accurate</w:t>
            </w:r>
            <w:r w:rsidRPr="00C43592">
              <w:rPr>
                <w:rFonts w:asciiTheme="minorHAnsi" w:hAnsiTheme="minorHAnsi" w:cstheme="minorHAnsi"/>
                <w:bCs/>
                <w:sz w:val="23"/>
                <w:szCs w:val="23"/>
              </w:rPr>
              <w:t>.</w:t>
            </w:r>
          </w:p>
          <w:p w14:paraId="25C9F79D" w14:textId="77777777" w:rsidR="00A471BF" w:rsidRPr="00302AE0" w:rsidRDefault="00A471BF" w:rsidP="00EF7CD5">
            <w:pPr>
              <w:pStyle w:val="BodyText"/>
              <w:spacing w:after="60" w:line="240" w:lineRule="auto"/>
              <w:ind w:right="0"/>
              <w:rPr>
                <w:rFonts w:asciiTheme="minorHAnsi" w:hAnsiTheme="minorHAnsi" w:cstheme="minorHAnsi"/>
                <w:sz w:val="23"/>
                <w:szCs w:val="23"/>
                <w:u w:val="single"/>
              </w:rPr>
            </w:pPr>
            <w:r w:rsidRPr="00302AE0">
              <w:rPr>
                <w:rFonts w:asciiTheme="minorHAnsi" w:hAnsiTheme="minorHAnsi" w:cstheme="minorHAnsi"/>
                <w:sz w:val="23"/>
                <w:szCs w:val="23"/>
                <w:u w:val="single"/>
              </w:rPr>
              <w:t>Organizational</w:t>
            </w:r>
          </w:p>
          <w:p w14:paraId="502D12E2" w14:textId="5DA2B86A" w:rsidR="00A471BF" w:rsidRPr="00302AE0" w:rsidRDefault="00A471BF" w:rsidP="00687BF3">
            <w:pPr>
              <w:tabs>
                <w:tab w:val="left" w:pos="3240"/>
                <w:tab w:val="right" w:pos="6318"/>
                <w:tab w:val="left" w:pos="6474"/>
                <w:tab w:val="right" w:pos="8460"/>
              </w:tabs>
              <w:spacing w:after="120"/>
              <w:rPr>
                <w:rFonts w:asciiTheme="minorHAnsi" w:hAnsiTheme="minorHAnsi" w:cstheme="minorHAnsi"/>
                <w:sz w:val="23"/>
                <w:szCs w:val="23"/>
              </w:rPr>
            </w:pPr>
            <w:r w:rsidRPr="00302AE0">
              <w:rPr>
                <w:rFonts w:asciiTheme="minorHAnsi" w:hAnsiTheme="minorHAnsi" w:cstheme="minorHAnsi"/>
                <w:sz w:val="23"/>
                <w:szCs w:val="23"/>
              </w:rPr>
              <w:t xml:space="preserve">Administration </w:t>
            </w:r>
            <w:r w:rsidR="00C43592">
              <w:rPr>
                <w:rFonts w:asciiTheme="minorHAnsi" w:hAnsiTheme="minorHAnsi" w:cstheme="minorHAnsi"/>
                <w:sz w:val="23"/>
                <w:szCs w:val="23"/>
              </w:rPr>
              <w:t>has the capacity to</w:t>
            </w:r>
            <w:r w:rsidRPr="00302AE0">
              <w:rPr>
                <w:rFonts w:asciiTheme="minorHAnsi" w:hAnsiTheme="minorHAnsi" w:cstheme="minorHAnsi"/>
                <w:sz w:val="23"/>
                <w:szCs w:val="23"/>
              </w:rPr>
              <w:t xml:space="preserve"> process all required amendments related to this </w:t>
            </w:r>
            <w:r w:rsidR="00A9221F">
              <w:rPr>
                <w:rFonts w:asciiTheme="minorHAnsi" w:hAnsiTheme="minorHAnsi" w:cstheme="minorHAnsi"/>
                <w:sz w:val="23"/>
                <w:szCs w:val="23"/>
              </w:rPr>
              <w:t>report.</w:t>
            </w:r>
          </w:p>
          <w:p w14:paraId="11F22CDF" w14:textId="77777777" w:rsidR="00A471BF" w:rsidRPr="00302AE0" w:rsidRDefault="00A471BF" w:rsidP="00EF7CD5">
            <w:pPr>
              <w:pStyle w:val="BodyText"/>
              <w:spacing w:after="60" w:line="240" w:lineRule="auto"/>
              <w:ind w:right="0"/>
              <w:rPr>
                <w:rFonts w:asciiTheme="minorHAnsi" w:hAnsiTheme="minorHAnsi" w:cstheme="minorHAnsi"/>
                <w:sz w:val="23"/>
                <w:szCs w:val="23"/>
                <w:u w:val="single"/>
              </w:rPr>
            </w:pPr>
            <w:r w:rsidRPr="00302AE0">
              <w:rPr>
                <w:rFonts w:asciiTheme="minorHAnsi" w:hAnsiTheme="minorHAnsi" w:cstheme="minorHAnsi"/>
                <w:sz w:val="23"/>
                <w:szCs w:val="23"/>
                <w:u w:val="single"/>
              </w:rPr>
              <w:t>Financial</w:t>
            </w:r>
          </w:p>
          <w:p w14:paraId="1BED1DFD" w14:textId="1C38CD32" w:rsidR="00D237DC" w:rsidRPr="00302AE0" w:rsidRDefault="00687BF3" w:rsidP="00302AE0">
            <w:pPr>
              <w:tabs>
                <w:tab w:val="left" w:pos="3240"/>
                <w:tab w:val="right" w:pos="6318"/>
                <w:tab w:val="left" w:pos="6474"/>
                <w:tab w:val="right" w:pos="8460"/>
              </w:tabs>
              <w:rPr>
                <w:rFonts w:asciiTheme="minorHAnsi" w:hAnsiTheme="minorHAnsi" w:cstheme="minorHAnsi"/>
                <w:sz w:val="23"/>
                <w:szCs w:val="23"/>
              </w:rPr>
            </w:pPr>
            <w:r>
              <w:rPr>
                <w:rFonts w:asciiTheme="minorHAnsi" w:hAnsiTheme="minorHAnsi" w:cstheme="minorHAnsi"/>
                <w:sz w:val="23"/>
                <w:szCs w:val="23"/>
              </w:rPr>
              <w:t>None.</w:t>
            </w:r>
            <w:r w:rsidR="00D237DC" w:rsidRPr="00302AE0">
              <w:rPr>
                <w:rFonts w:asciiTheme="minorHAnsi" w:hAnsiTheme="minorHAnsi" w:cstheme="minorHAnsi"/>
                <w:sz w:val="23"/>
                <w:szCs w:val="23"/>
              </w:rPr>
              <w:t xml:space="preserve"> </w:t>
            </w:r>
          </w:p>
        </w:tc>
      </w:tr>
      <w:tr w:rsidR="00995A98" w:rsidRPr="00995A98" w14:paraId="2BCE6B63" w14:textId="77777777" w:rsidTr="00D636CD">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410" w:type="dxa"/>
            <w:tcBorders>
              <w:top w:val="nil"/>
              <w:left w:val="nil"/>
              <w:bottom w:val="single" w:sz="2" w:space="0" w:color="808080"/>
            </w:tcBorders>
          </w:tcPr>
          <w:p w14:paraId="078F9EDE" w14:textId="77777777" w:rsidR="00995A98" w:rsidRPr="005B10C5" w:rsidRDefault="00995A98" w:rsidP="00302AE0">
            <w:pPr>
              <w:tabs>
                <w:tab w:val="left" w:pos="3240"/>
                <w:tab w:val="right" w:pos="6318"/>
                <w:tab w:val="left" w:pos="6474"/>
                <w:tab w:val="right" w:pos="8460"/>
              </w:tabs>
              <w:rPr>
                <w:rFonts w:asciiTheme="minorHAnsi" w:hAnsiTheme="minorHAnsi" w:cstheme="minorHAnsi"/>
                <w:sz w:val="23"/>
                <w:szCs w:val="23"/>
                <w:u w:val="single"/>
              </w:rPr>
            </w:pPr>
          </w:p>
        </w:tc>
      </w:tr>
      <w:tr w:rsidR="00D237DC" w:rsidRPr="00995A98" w14:paraId="37FC6622" w14:textId="77777777" w:rsidTr="00D636CD">
        <w:tc>
          <w:tcPr>
            <w:tcW w:w="2088" w:type="dxa"/>
            <w:tcBorders>
              <w:top w:val="single" w:sz="2" w:space="0" w:color="7F7F7F"/>
              <w:bottom w:val="nil"/>
              <w:right w:val="single" w:sz="2" w:space="0" w:color="7F7F7F"/>
            </w:tcBorders>
          </w:tcPr>
          <w:p w14:paraId="2EE94AA6" w14:textId="50B034F7" w:rsidR="00D237DC" w:rsidRPr="00995A98" w:rsidRDefault="00D237DC" w:rsidP="00A471BF">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410" w:type="dxa"/>
            <w:tcBorders>
              <w:top w:val="single" w:sz="2" w:space="0" w:color="7F7F7F"/>
              <w:left w:val="single" w:sz="2" w:space="0" w:color="7F7F7F"/>
              <w:bottom w:val="nil"/>
            </w:tcBorders>
          </w:tcPr>
          <w:p w14:paraId="491EA713" w14:textId="0CE1E238" w:rsidR="00D237DC" w:rsidRPr="005B10C5" w:rsidRDefault="00A471BF" w:rsidP="00302AE0">
            <w:pPr>
              <w:tabs>
                <w:tab w:val="left" w:pos="381"/>
                <w:tab w:val="right" w:pos="6318"/>
                <w:tab w:val="left" w:pos="6474"/>
                <w:tab w:val="right" w:pos="8460"/>
              </w:tabs>
              <w:rPr>
                <w:rFonts w:asciiTheme="minorHAnsi" w:hAnsiTheme="minorHAnsi" w:cstheme="minorHAnsi"/>
                <w:sz w:val="23"/>
                <w:szCs w:val="23"/>
              </w:rPr>
            </w:pPr>
            <w:r w:rsidRPr="005B10C5">
              <w:rPr>
                <w:rFonts w:asciiTheme="minorHAnsi" w:hAnsiTheme="minorHAnsi" w:cstheme="minorHAnsi"/>
                <w:sz w:val="23"/>
                <w:szCs w:val="23"/>
              </w:rPr>
              <w:t>Council could defeat Bylaw 1561/21 at first reading.</w:t>
            </w:r>
          </w:p>
        </w:tc>
      </w:tr>
      <w:tr w:rsidR="00D237DC" w:rsidRPr="00995A98" w14:paraId="34549706" w14:textId="77777777" w:rsidTr="00D636CD">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410" w:type="dxa"/>
            <w:tcBorders>
              <w:top w:val="nil"/>
              <w:left w:val="nil"/>
              <w:bottom w:val="single" w:sz="2" w:space="0" w:color="7F7F7F"/>
            </w:tcBorders>
          </w:tcPr>
          <w:p w14:paraId="01BFC0D0" w14:textId="39290E75" w:rsidR="00626D4D" w:rsidRPr="005B10C5" w:rsidRDefault="00626D4D" w:rsidP="00302AE0">
            <w:pPr>
              <w:tabs>
                <w:tab w:val="left" w:pos="381"/>
                <w:tab w:val="right" w:pos="6318"/>
                <w:tab w:val="left" w:pos="6474"/>
                <w:tab w:val="right" w:pos="8460"/>
              </w:tabs>
              <w:ind w:left="322"/>
              <w:rPr>
                <w:rFonts w:asciiTheme="minorHAnsi" w:hAnsiTheme="minorHAnsi" w:cstheme="minorHAnsi"/>
                <w:sz w:val="23"/>
                <w:szCs w:val="23"/>
              </w:rPr>
            </w:pPr>
          </w:p>
        </w:tc>
      </w:tr>
      <w:tr w:rsidR="00D237DC" w:rsidRPr="00995A98" w14:paraId="354C8815" w14:textId="77777777" w:rsidTr="00D636CD">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410" w:type="dxa"/>
            <w:tcBorders>
              <w:top w:val="single" w:sz="2" w:space="0" w:color="7F7F7F"/>
              <w:left w:val="single" w:sz="2" w:space="0" w:color="7F7F7F"/>
              <w:bottom w:val="nil"/>
            </w:tcBorders>
          </w:tcPr>
          <w:p w14:paraId="18821B5A" w14:textId="77777777" w:rsidR="00254DDB" w:rsidRPr="005B10C5" w:rsidRDefault="00254DDB" w:rsidP="00EF7CD5">
            <w:pPr>
              <w:pStyle w:val="BodyText"/>
              <w:spacing w:after="60" w:line="240" w:lineRule="auto"/>
              <w:ind w:right="0"/>
              <w:rPr>
                <w:rFonts w:asciiTheme="minorHAnsi" w:hAnsiTheme="minorHAnsi" w:cstheme="minorHAnsi"/>
                <w:sz w:val="23"/>
                <w:szCs w:val="23"/>
              </w:rPr>
            </w:pPr>
            <w:r w:rsidRPr="005B10C5">
              <w:rPr>
                <w:rFonts w:asciiTheme="minorHAnsi" w:hAnsiTheme="minorHAnsi" w:cstheme="minorHAnsi"/>
                <w:sz w:val="23"/>
                <w:szCs w:val="23"/>
                <w:u w:val="single"/>
              </w:rPr>
              <w:t>Strategic Alignment</w:t>
            </w:r>
            <w:r w:rsidRPr="005B10C5">
              <w:rPr>
                <w:rFonts w:asciiTheme="minorHAnsi" w:hAnsiTheme="minorHAnsi" w:cstheme="minorHAnsi"/>
                <w:sz w:val="23"/>
                <w:szCs w:val="23"/>
              </w:rPr>
              <w:t xml:space="preserve"> </w:t>
            </w:r>
          </w:p>
          <w:p w14:paraId="22FBDD0F" w14:textId="1B1FB62C" w:rsidR="00E16014" w:rsidRPr="005B10C5" w:rsidRDefault="00A9221F" w:rsidP="00302AE0">
            <w:pPr>
              <w:tabs>
                <w:tab w:val="left" w:pos="3240"/>
                <w:tab w:val="right" w:pos="6318"/>
                <w:tab w:val="left" w:pos="6474"/>
                <w:tab w:val="right" w:pos="8460"/>
              </w:tabs>
              <w:spacing w:after="120"/>
              <w:rPr>
                <w:rFonts w:asciiTheme="minorHAnsi" w:hAnsiTheme="minorHAnsi" w:cstheme="minorHAnsi"/>
                <w:sz w:val="23"/>
                <w:szCs w:val="23"/>
              </w:rPr>
            </w:pPr>
            <w:r>
              <w:rPr>
                <w:rFonts w:asciiTheme="minorHAnsi" w:hAnsiTheme="minorHAnsi" w:cstheme="minorHAnsi"/>
                <w:sz w:val="23"/>
                <w:szCs w:val="23"/>
              </w:rPr>
              <w:t>If Council chooses to defeat the Bylaw at first reading, t</w:t>
            </w:r>
            <w:r w:rsidR="003C2CCF" w:rsidRPr="005B10C5">
              <w:rPr>
                <w:rFonts w:asciiTheme="minorHAnsi" w:hAnsiTheme="minorHAnsi" w:cstheme="minorHAnsi"/>
                <w:sz w:val="23"/>
                <w:szCs w:val="23"/>
              </w:rPr>
              <w:t xml:space="preserve">he affected parcels </w:t>
            </w:r>
            <w:r w:rsidR="00C43592">
              <w:rPr>
                <w:rFonts w:asciiTheme="minorHAnsi" w:hAnsiTheme="minorHAnsi" w:cstheme="minorHAnsi"/>
                <w:sz w:val="23"/>
                <w:szCs w:val="23"/>
              </w:rPr>
              <w:t>would</w:t>
            </w:r>
            <w:r w:rsidR="003C2CCF" w:rsidRPr="005B10C5">
              <w:rPr>
                <w:rFonts w:asciiTheme="minorHAnsi" w:hAnsiTheme="minorHAnsi" w:cstheme="minorHAnsi"/>
                <w:sz w:val="23"/>
                <w:szCs w:val="23"/>
              </w:rPr>
              <w:t xml:space="preserve"> not be regulated by the most appropriate land use district</w:t>
            </w:r>
            <w:r w:rsidR="00596C4E">
              <w:rPr>
                <w:rFonts w:asciiTheme="minorHAnsi" w:hAnsiTheme="minorHAnsi" w:cstheme="minorHAnsi"/>
                <w:sz w:val="23"/>
                <w:szCs w:val="23"/>
              </w:rPr>
              <w:t xml:space="preserve">, which </w:t>
            </w:r>
            <w:r w:rsidR="00C43592">
              <w:rPr>
                <w:rFonts w:asciiTheme="minorHAnsi" w:hAnsiTheme="minorHAnsi" w:cstheme="minorHAnsi"/>
                <w:sz w:val="23"/>
                <w:szCs w:val="23"/>
              </w:rPr>
              <w:t>would be</w:t>
            </w:r>
            <w:r w:rsidR="00596C4E">
              <w:rPr>
                <w:rFonts w:asciiTheme="minorHAnsi" w:hAnsiTheme="minorHAnsi" w:cstheme="minorHAnsi"/>
                <w:sz w:val="23"/>
                <w:szCs w:val="23"/>
              </w:rPr>
              <w:t xml:space="preserve"> contrary to the County’s Planned Growth</w:t>
            </w:r>
            <w:r>
              <w:rPr>
                <w:rFonts w:asciiTheme="minorHAnsi" w:hAnsiTheme="minorHAnsi" w:cstheme="minorHAnsi"/>
                <w:sz w:val="23"/>
                <w:szCs w:val="23"/>
              </w:rPr>
              <w:t xml:space="preserve"> and Prosperity</w:t>
            </w:r>
            <w:r w:rsidR="00596C4E">
              <w:rPr>
                <w:rFonts w:asciiTheme="minorHAnsi" w:hAnsiTheme="minorHAnsi" w:cstheme="minorHAnsi"/>
                <w:sz w:val="23"/>
                <w:szCs w:val="23"/>
              </w:rPr>
              <w:t xml:space="preserve"> priority.</w:t>
            </w:r>
          </w:p>
          <w:p w14:paraId="792A6E12" w14:textId="40F8C720" w:rsidR="00254DDB" w:rsidRPr="005B10C5" w:rsidRDefault="00254DDB" w:rsidP="00EF7CD5">
            <w:pPr>
              <w:pStyle w:val="BodyText"/>
              <w:spacing w:after="60" w:line="240" w:lineRule="auto"/>
              <w:ind w:right="0"/>
              <w:rPr>
                <w:rFonts w:asciiTheme="minorHAnsi" w:hAnsiTheme="minorHAnsi" w:cstheme="minorHAnsi"/>
                <w:sz w:val="23"/>
                <w:szCs w:val="23"/>
                <w:u w:val="single"/>
              </w:rPr>
            </w:pPr>
            <w:r w:rsidRPr="005B10C5">
              <w:rPr>
                <w:rFonts w:asciiTheme="minorHAnsi" w:hAnsiTheme="minorHAnsi" w:cstheme="minorHAnsi"/>
                <w:sz w:val="23"/>
                <w:szCs w:val="23"/>
                <w:u w:val="single"/>
              </w:rPr>
              <w:t>Organizational</w:t>
            </w:r>
          </w:p>
          <w:p w14:paraId="4BE371F1" w14:textId="1CE1438A" w:rsidR="00254DDB" w:rsidRPr="003D75AC" w:rsidRDefault="003C2CCF" w:rsidP="00302AE0">
            <w:pPr>
              <w:tabs>
                <w:tab w:val="left" w:pos="3240"/>
                <w:tab w:val="right" w:pos="6318"/>
                <w:tab w:val="left" w:pos="6474"/>
                <w:tab w:val="right" w:pos="8460"/>
              </w:tabs>
              <w:spacing w:after="120"/>
              <w:rPr>
                <w:rFonts w:asciiTheme="minorHAnsi" w:hAnsiTheme="minorHAnsi" w:cstheme="minorHAnsi"/>
                <w:sz w:val="23"/>
                <w:szCs w:val="23"/>
              </w:rPr>
            </w:pPr>
            <w:r w:rsidRPr="005B10C5">
              <w:rPr>
                <w:rFonts w:asciiTheme="minorHAnsi" w:hAnsiTheme="minorHAnsi" w:cstheme="minorHAnsi"/>
                <w:sz w:val="23"/>
                <w:szCs w:val="23"/>
              </w:rPr>
              <w:t xml:space="preserve">As the bylaw is predominantly a </w:t>
            </w:r>
            <w:r w:rsidR="00596C4E">
              <w:rPr>
                <w:rFonts w:asciiTheme="minorHAnsi" w:hAnsiTheme="minorHAnsi" w:cstheme="minorHAnsi"/>
                <w:sz w:val="23"/>
                <w:szCs w:val="23"/>
              </w:rPr>
              <w:t>‘</w:t>
            </w:r>
            <w:r w:rsidRPr="005B10C5">
              <w:rPr>
                <w:rFonts w:asciiTheme="minorHAnsi" w:hAnsiTheme="minorHAnsi" w:cstheme="minorHAnsi"/>
                <w:sz w:val="23"/>
                <w:szCs w:val="23"/>
              </w:rPr>
              <w:t>housekeeping item</w:t>
            </w:r>
            <w:r w:rsidR="00596C4E">
              <w:rPr>
                <w:rFonts w:asciiTheme="minorHAnsi" w:hAnsiTheme="minorHAnsi" w:cstheme="minorHAnsi"/>
                <w:sz w:val="23"/>
                <w:szCs w:val="23"/>
              </w:rPr>
              <w:t>’</w:t>
            </w:r>
            <w:r w:rsidRPr="005B10C5">
              <w:rPr>
                <w:rFonts w:asciiTheme="minorHAnsi" w:hAnsiTheme="minorHAnsi" w:cstheme="minorHAnsi"/>
                <w:sz w:val="23"/>
                <w:szCs w:val="23"/>
              </w:rPr>
              <w:t xml:space="preserve"> it is anticipated that any organizational implications will be limited.</w:t>
            </w:r>
          </w:p>
          <w:p w14:paraId="6F96F51A" w14:textId="77777777" w:rsidR="00254DDB" w:rsidRPr="003D75AC" w:rsidRDefault="00254DDB" w:rsidP="00EF7CD5">
            <w:pPr>
              <w:pStyle w:val="BodyText"/>
              <w:spacing w:after="60" w:line="240" w:lineRule="auto"/>
              <w:ind w:right="0"/>
              <w:rPr>
                <w:rFonts w:asciiTheme="minorHAnsi" w:hAnsiTheme="minorHAnsi" w:cstheme="minorHAnsi"/>
                <w:sz w:val="23"/>
                <w:szCs w:val="23"/>
                <w:u w:val="single"/>
              </w:rPr>
            </w:pPr>
            <w:r w:rsidRPr="003D75AC">
              <w:rPr>
                <w:rFonts w:asciiTheme="minorHAnsi" w:hAnsiTheme="minorHAnsi" w:cstheme="minorHAnsi"/>
                <w:sz w:val="23"/>
                <w:szCs w:val="23"/>
                <w:u w:val="single"/>
              </w:rPr>
              <w:t>Financial</w:t>
            </w:r>
          </w:p>
          <w:p w14:paraId="555191A0" w14:textId="05F899A1" w:rsidR="00D237DC" w:rsidRPr="00302AE0" w:rsidRDefault="00254DDB" w:rsidP="00302AE0">
            <w:pPr>
              <w:tabs>
                <w:tab w:val="left" w:pos="3240"/>
                <w:tab w:val="right" w:pos="6318"/>
                <w:tab w:val="left" w:pos="6474"/>
                <w:tab w:val="right" w:pos="8460"/>
              </w:tabs>
              <w:rPr>
                <w:rFonts w:asciiTheme="minorHAnsi" w:hAnsiTheme="minorHAnsi" w:cstheme="minorHAnsi"/>
                <w:sz w:val="23"/>
                <w:szCs w:val="23"/>
              </w:rPr>
            </w:pPr>
            <w:r w:rsidRPr="003D75AC">
              <w:rPr>
                <w:rFonts w:asciiTheme="minorHAnsi" w:hAnsiTheme="minorHAnsi" w:cstheme="minorHAnsi"/>
                <w:sz w:val="23"/>
                <w:szCs w:val="23"/>
              </w:rPr>
              <w:t>Non</w:t>
            </w:r>
            <w:r w:rsidR="009779C6" w:rsidRPr="003D75AC">
              <w:rPr>
                <w:rFonts w:asciiTheme="minorHAnsi" w:hAnsiTheme="minorHAnsi" w:cstheme="minorHAnsi"/>
                <w:sz w:val="23"/>
                <w:szCs w:val="23"/>
              </w:rPr>
              <w:t>e</w:t>
            </w:r>
            <w:r w:rsidR="003E50F5" w:rsidRPr="00302AE0">
              <w:rPr>
                <w:rFonts w:asciiTheme="minorHAnsi" w:hAnsiTheme="minorHAnsi" w:cstheme="minorHAnsi"/>
                <w:sz w:val="23"/>
                <w:szCs w:val="23"/>
              </w:rPr>
              <w:t>.</w:t>
            </w:r>
          </w:p>
        </w:tc>
      </w:tr>
      <w:tr w:rsidR="006023C3" w:rsidRPr="00995A98" w14:paraId="3E537BB0" w14:textId="77777777" w:rsidTr="00D636C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410" w:type="dxa"/>
            <w:tcBorders>
              <w:top w:val="nil"/>
              <w:left w:val="nil"/>
              <w:bottom w:val="single" w:sz="4" w:space="0" w:color="auto"/>
            </w:tcBorders>
          </w:tcPr>
          <w:p w14:paraId="2186756C" w14:textId="77777777" w:rsidR="006023C3" w:rsidRPr="005B10C5" w:rsidRDefault="006023C3" w:rsidP="00302AE0">
            <w:pPr>
              <w:tabs>
                <w:tab w:val="left" w:pos="3240"/>
                <w:tab w:val="right" w:pos="6318"/>
                <w:tab w:val="left" w:pos="6474"/>
                <w:tab w:val="right" w:pos="8460"/>
              </w:tabs>
              <w:rPr>
                <w:rFonts w:asciiTheme="minorHAnsi" w:hAnsiTheme="minorHAnsi" w:cstheme="minorHAnsi"/>
                <w:sz w:val="23"/>
                <w:szCs w:val="23"/>
              </w:rPr>
            </w:pPr>
          </w:p>
        </w:tc>
      </w:tr>
      <w:tr w:rsidR="00323978" w:rsidRPr="00995A98" w14:paraId="25034931" w14:textId="77777777" w:rsidTr="00D636CD">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410" w:type="dxa"/>
            <w:tcBorders>
              <w:top w:val="single" w:sz="4" w:space="0" w:color="auto"/>
              <w:left w:val="nil"/>
              <w:bottom w:val="nil"/>
            </w:tcBorders>
          </w:tcPr>
          <w:p w14:paraId="0724ACBB" w14:textId="3C2D71F3" w:rsidR="00323978" w:rsidRPr="003801B5" w:rsidRDefault="00596C4E" w:rsidP="003801B5">
            <w:pPr>
              <w:tabs>
                <w:tab w:val="left" w:pos="3240"/>
                <w:tab w:val="right" w:pos="6318"/>
                <w:tab w:val="left" w:pos="6474"/>
                <w:tab w:val="right" w:pos="8460"/>
              </w:tabs>
              <w:rPr>
                <w:rFonts w:asciiTheme="minorHAnsi" w:hAnsiTheme="minorHAnsi" w:cstheme="minorHAnsi"/>
                <w:sz w:val="23"/>
                <w:szCs w:val="23"/>
              </w:rPr>
            </w:pPr>
            <w:r w:rsidRPr="003801B5">
              <w:rPr>
                <w:rFonts w:asciiTheme="minorHAnsi" w:hAnsiTheme="minorHAnsi" w:cstheme="minorHAnsi"/>
                <w:sz w:val="23"/>
                <w:szCs w:val="23"/>
              </w:rPr>
              <w:t>Advertise and s</w:t>
            </w:r>
            <w:r w:rsidR="003C2CCF" w:rsidRPr="003801B5">
              <w:rPr>
                <w:rFonts w:asciiTheme="minorHAnsi" w:hAnsiTheme="minorHAnsi" w:cstheme="minorHAnsi"/>
                <w:sz w:val="23"/>
                <w:szCs w:val="23"/>
              </w:rPr>
              <w:t xml:space="preserve">chedule a Public Hearing with respect to the Bylaw (Planning and Development Services, </w:t>
            </w:r>
            <w:r w:rsidR="002B2748" w:rsidRPr="003801B5">
              <w:rPr>
                <w:rFonts w:asciiTheme="minorHAnsi" w:hAnsiTheme="minorHAnsi" w:cstheme="minorHAnsi"/>
                <w:sz w:val="23"/>
                <w:szCs w:val="23"/>
              </w:rPr>
              <w:t xml:space="preserve">December </w:t>
            </w:r>
            <w:r w:rsidR="003C2CCF" w:rsidRPr="003801B5">
              <w:rPr>
                <w:rFonts w:asciiTheme="minorHAnsi" w:hAnsiTheme="minorHAnsi" w:cstheme="minorHAnsi"/>
                <w:sz w:val="23"/>
                <w:szCs w:val="23"/>
              </w:rPr>
              <w:t>2021).</w:t>
            </w:r>
          </w:p>
        </w:tc>
      </w:tr>
      <w:tr w:rsidR="00CC0A5D" w:rsidRPr="00995A98" w14:paraId="6935042E" w14:textId="77777777" w:rsidTr="00D636CD">
        <w:tc>
          <w:tcPr>
            <w:tcW w:w="2088" w:type="dxa"/>
            <w:tcBorders>
              <w:top w:val="nil"/>
              <w:left w:val="nil"/>
              <w:bottom w:val="nil"/>
              <w:right w:val="nil"/>
            </w:tcBorders>
          </w:tcPr>
          <w:p w14:paraId="0A1BACAE" w14:textId="77777777" w:rsidR="00CC0A5D" w:rsidRPr="00995A98" w:rsidRDefault="00CC0A5D" w:rsidP="002E49ED">
            <w:pPr>
              <w:tabs>
                <w:tab w:val="left" w:pos="3240"/>
                <w:tab w:val="right" w:pos="6318"/>
                <w:tab w:val="left" w:pos="6474"/>
                <w:tab w:val="right" w:pos="8460"/>
              </w:tabs>
              <w:rPr>
                <w:rFonts w:asciiTheme="minorHAnsi" w:hAnsiTheme="minorHAnsi"/>
                <w:sz w:val="23"/>
                <w:szCs w:val="23"/>
                <w:u w:val="single"/>
              </w:rPr>
            </w:pPr>
          </w:p>
        </w:tc>
        <w:tc>
          <w:tcPr>
            <w:tcW w:w="7410" w:type="dxa"/>
            <w:tcBorders>
              <w:top w:val="nil"/>
              <w:left w:val="nil"/>
              <w:bottom w:val="nil"/>
            </w:tcBorders>
          </w:tcPr>
          <w:p w14:paraId="62BC3473" w14:textId="77777777" w:rsidR="00CC0A5D" w:rsidRPr="005B10C5" w:rsidRDefault="00CC0A5D" w:rsidP="00302AE0">
            <w:pPr>
              <w:tabs>
                <w:tab w:val="left" w:pos="3240"/>
                <w:tab w:val="right" w:pos="6318"/>
                <w:tab w:val="left" w:pos="6474"/>
                <w:tab w:val="right" w:pos="8460"/>
              </w:tabs>
              <w:rPr>
                <w:rFonts w:asciiTheme="minorHAnsi" w:hAnsiTheme="minorHAnsi" w:cstheme="minorHAnsi"/>
                <w:sz w:val="23"/>
                <w:szCs w:val="23"/>
              </w:rPr>
            </w:pPr>
          </w:p>
        </w:tc>
      </w:tr>
    </w:tbl>
    <w:p w14:paraId="4874729C" w14:textId="3C3CD5CD" w:rsidR="00EF7CD5" w:rsidRDefault="00EF7CD5"/>
    <w:tbl>
      <w:tblPr>
        <w:tblW w:w="949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410"/>
      </w:tblGrid>
      <w:tr w:rsidR="00323978" w:rsidRPr="00995A98" w14:paraId="5F8BA5DB" w14:textId="77777777" w:rsidTr="00D636CD">
        <w:tc>
          <w:tcPr>
            <w:tcW w:w="2088" w:type="dxa"/>
            <w:tcBorders>
              <w:top w:val="single" w:sz="4" w:space="0" w:color="auto"/>
              <w:bottom w:val="nil"/>
              <w:right w:val="single" w:sz="2" w:space="0" w:color="7F7F7F"/>
            </w:tcBorders>
          </w:tcPr>
          <w:p w14:paraId="31EE41D6" w14:textId="154663EF"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410" w:type="dxa"/>
            <w:tcBorders>
              <w:top w:val="single" w:sz="4" w:space="0" w:color="auto"/>
              <w:left w:val="single" w:sz="2" w:space="0" w:color="7F7F7F"/>
              <w:bottom w:val="nil"/>
            </w:tcBorders>
          </w:tcPr>
          <w:p w14:paraId="68559BC9" w14:textId="69F495AE" w:rsidR="00C43592" w:rsidRPr="00334190" w:rsidRDefault="007A6646" w:rsidP="00302AE0">
            <w:pPr>
              <w:numPr>
                <w:ilvl w:val="0"/>
                <w:numId w:val="2"/>
              </w:numPr>
              <w:tabs>
                <w:tab w:val="left" w:pos="381"/>
                <w:tab w:val="right" w:pos="6318"/>
                <w:tab w:val="left" w:pos="6474"/>
                <w:tab w:val="right" w:pos="8460"/>
              </w:tabs>
              <w:rPr>
                <w:rFonts w:asciiTheme="minorHAnsi" w:hAnsiTheme="minorHAnsi" w:cstheme="minorHAnsi"/>
                <w:sz w:val="23"/>
                <w:szCs w:val="23"/>
              </w:rPr>
            </w:pPr>
            <w:bookmarkStart w:id="7" w:name="_Hlk86579628"/>
            <w:r w:rsidRPr="007A6646">
              <w:rPr>
                <w:rFonts w:asciiTheme="minorHAnsi" w:hAnsiTheme="minorHAnsi" w:cstheme="minorHAnsi"/>
                <w:sz w:val="23"/>
                <w:szCs w:val="23"/>
              </w:rPr>
              <w:t xml:space="preserve">Attachment 1: Summary of </w:t>
            </w:r>
            <w:proofErr w:type="spellStart"/>
            <w:r w:rsidRPr="007A6646">
              <w:rPr>
                <w:rFonts w:asciiTheme="minorHAnsi" w:hAnsiTheme="minorHAnsi" w:cstheme="minorHAnsi"/>
                <w:sz w:val="23"/>
                <w:szCs w:val="23"/>
              </w:rPr>
              <w:t>Redistrictings</w:t>
            </w:r>
            <w:proofErr w:type="spellEnd"/>
          </w:p>
          <w:bookmarkEnd w:id="7"/>
          <w:p w14:paraId="2011A24A" w14:textId="77172970" w:rsidR="00992CF9" w:rsidRPr="00C43592" w:rsidRDefault="007A6646" w:rsidP="00302AE0">
            <w:pPr>
              <w:numPr>
                <w:ilvl w:val="0"/>
                <w:numId w:val="2"/>
              </w:numPr>
              <w:tabs>
                <w:tab w:val="left" w:pos="381"/>
                <w:tab w:val="right" w:pos="6318"/>
                <w:tab w:val="left" w:pos="6474"/>
                <w:tab w:val="right" w:pos="8460"/>
              </w:tabs>
              <w:rPr>
                <w:rFonts w:asciiTheme="minorHAnsi" w:hAnsiTheme="minorHAnsi" w:cstheme="minorHAnsi"/>
                <w:sz w:val="23"/>
                <w:szCs w:val="23"/>
              </w:rPr>
            </w:pPr>
            <w:r>
              <w:rPr>
                <w:rFonts w:asciiTheme="minorHAnsi" w:hAnsiTheme="minorHAnsi" w:cstheme="minorHAnsi"/>
                <w:sz w:val="23"/>
                <w:szCs w:val="23"/>
              </w:rPr>
              <w:t xml:space="preserve">Attachment 2: </w:t>
            </w:r>
            <w:r w:rsidR="003C2CCF" w:rsidRPr="00C43592">
              <w:rPr>
                <w:rFonts w:asciiTheme="minorHAnsi" w:hAnsiTheme="minorHAnsi" w:cstheme="minorHAnsi"/>
                <w:sz w:val="23"/>
                <w:szCs w:val="23"/>
              </w:rPr>
              <w:t>Bylaw 1561/21</w:t>
            </w:r>
          </w:p>
        </w:tc>
      </w:tr>
      <w:tr w:rsidR="00323978" w:rsidRPr="00995A98" w14:paraId="56199574" w14:textId="77777777" w:rsidTr="00D636CD">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410" w:type="dxa"/>
            <w:tcBorders>
              <w:top w:val="nil"/>
              <w:left w:val="nil"/>
              <w:bottom w:val="single" w:sz="2" w:space="0" w:color="7F7F7F"/>
            </w:tcBorders>
          </w:tcPr>
          <w:p w14:paraId="7CF4CAEB" w14:textId="77777777" w:rsidR="00323978" w:rsidRPr="005B10C5" w:rsidRDefault="00323978" w:rsidP="00302AE0">
            <w:pPr>
              <w:tabs>
                <w:tab w:val="left" w:pos="3240"/>
                <w:tab w:val="right" w:pos="6318"/>
                <w:tab w:val="left" w:pos="6474"/>
                <w:tab w:val="right" w:pos="8460"/>
              </w:tabs>
              <w:rPr>
                <w:rFonts w:asciiTheme="minorHAnsi" w:hAnsiTheme="minorHAnsi" w:cstheme="minorHAnsi"/>
                <w:sz w:val="23"/>
                <w:szCs w:val="23"/>
              </w:rPr>
            </w:pPr>
          </w:p>
        </w:tc>
      </w:tr>
      <w:tr w:rsidR="00323978" w:rsidRPr="00995A98" w14:paraId="476BD852" w14:textId="77777777" w:rsidTr="00D636CD">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410" w:type="dxa"/>
            <w:tcBorders>
              <w:top w:val="single" w:sz="2" w:space="0" w:color="7F7F7F"/>
              <w:left w:val="single" w:sz="2" w:space="0" w:color="7F7F7F"/>
              <w:bottom w:val="nil"/>
            </w:tcBorders>
          </w:tcPr>
          <w:p w14:paraId="03FDA49D" w14:textId="77777777" w:rsidR="005B10C5" w:rsidRDefault="005B10C5" w:rsidP="00302AE0">
            <w:pPr>
              <w:tabs>
                <w:tab w:val="left" w:pos="381"/>
                <w:tab w:val="right" w:pos="6318"/>
                <w:tab w:val="left" w:pos="6474"/>
                <w:tab w:val="right" w:pos="8460"/>
              </w:tabs>
              <w:rPr>
                <w:rFonts w:asciiTheme="minorHAnsi" w:hAnsiTheme="minorHAnsi" w:cstheme="minorHAnsi"/>
                <w:sz w:val="23"/>
                <w:szCs w:val="23"/>
              </w:rPr>
            </w:pPr>
          </w:p>
          <w:p w14:paraId="49D2A013" w14:textId="354F3866" w:rsidR="003C2CCF" w:rsidRPr="005B10C5" w:rsidRDefault="003C2CCF" w:rsidP="00302AE0">
            <w:pPr>
              <w:tabs>
                <w:tab w:val="left" w:pos="381"/>
                <w:tab w:val="right" w:pos="6318"/>
                <w:tab w:val="left" w:pos="6474"/>
                <w:tab w:val="right" w:pos="8460"/>
              </w:tabs>
              <w:rPr>
                <w:rFonts w:asciiTheme="minorHAnsi" w:hAnsiTheme="minorHAnsi" w:cstheme="minorHAnsi"/>
                <w:sz w:val="23"/>
                <w:szCs w:val="23"/>
              </w:rPr>
            </w:pPr>
            <w:r w:rsidRPr="005B10C5">
              <w:rPr>
                <w:rFonts w:asciiTheme="minorHAnsi" w:hAnsiTheme="minorHAnsi" w:cstheme="minorHAnsi"/>
                <w:sz w:val="23"/>
                <w:szCs w:val="23"/>
              </w:rPr>
              <w:t>Bonnie McInnis, Manager</w:t>
            </w:r>
            <w:r w:rsidR="005B10C5">
              <w:rPr>
                <w:rFonts w:asciiTheme="minorHAnsi" w:hAnsiTheme="minorHAnsi" w:cstheme="minorHAnsi"/>
                <w:sz w:val="23"/>
                <w:szCs w:val="23"/>
              </w:rPr>
              <w:t xml:space="preserve">, </w:t>
            </w:r>
            <w:r w:rsidRPr="005B10C5">
              <w:rPr>
                <w:rFonts w:asciiTheme="minorHAnsi" w:hAnsiTheme="minorHAnsi" w:cstheme="minorHAnsi"/>
                <w:sz w:val="23"/>
                <w:szCs w:val="23"/>
              </w:rPr>
              <w:t>Planning and Development Services</w:t>
            </w:r>
          </w:p>
          <w:p w14:paraId="1CED9BFF" w14:textId="77777777" w:rsidR="003C2CCF" w:rsidRPr="005B10C5" w:rsidRDefault="003C2CCF" w:rsidP="00302AE0">
            <w:pPr>
              <w:tabs>
                <w:tab w:val="left" w:pos="381"/>
                <w:tab w:val="right" w:pos="6318"/>
                <w:tab w:val="left" w:pos="6474"/>
                <w:tab w:val="right" w:pos="8460"/>
              </w:tabs>
              <w:rPr>
                <w:rFonts w:asciiTheme="minorHAnsi" w:hAnsiTheme="minorHAnsi" w:cstheme="minorHAnsi"/>
                <w:sz w:val="23"/>
                <w:szCs w:val="23"/>
                <w:u w:val="single"/>
              </w:rPr>
            </w:pPr>
          </w:p>
          <w:p w14:paraId="3E52E64D" w14:textId="3B337C18" w:rsidR="003C2CCF" w:rsidRPr="005B10C5" w:rsidRDefault="003C2CCF" w:rsidP="00302AE0">
            <w:pPr>
              <w:tabs>
                <w:tab w:val="left" w:pos="381"/>
                <w:tab w:val="right" w:pos="6318"/>
                <w:tab w:val="left" w:pos="6474"/>
                <w:tab w:val="right" w:pos="8460"/>
              </w:tabs>
              <w:rPr>
                <w:rFonts w:asciiTheme="minorHAnsi" w:hAnsiTheme="minorHAnsi" w:cstheme="minorHAnsi"/>
                <w:sz w:val="23"/>
                <w:szCs w:val="23"/>
              </w:rPr>
            </w:pPr>
            <w:r w:rsidRPr="005B10C5">
              <w:rPr>
                <w:rFonts w:asciiTheme="minorHAnsi" w:hAnsiTheme="minorHAnsi" w:cstheme="minorHAnsi"/>
                <w:sz w:val="23"/>
                <w:szCs w:val="23"/>
              </w:rPr>
              <w:t>Travis Peter, Director</w:t>
            </w:r>
            <w:r w:rsidR="005B10C5">
              <w:rPr>
                <w:rFonts w:asciiTheme="minorHAnsi" w:hAnsiTheme="minorHAnsi" w:cstheme="minorHAnsi"/>
                <w:sz w:val="23"/>
                <w:szCs w:val="23"/>
              </w:rPr>
              <w:t xml:space="preserve">, </w:t>
            </w:r>
            <w:r w:rsidRPr="005B10C5">
              <w:rPr>
                <w:rFonts w:asciiTheme="minorHAnsi" w:hAnsiTheme="minorHAnsi" w:cstheme="minorHAnsi"/>
                <w:sz w:val="23"/>
                <w:szCs w:val="23"/>
              </w:rPr>
              <w:t>Development and Strategic Services</w:t>
            </w:r>
          </w:p>
          <w:p w14:paraId="4D7C374C" w14:textId="77777777" w:rsidR="003C2CCF" w:rsidRPr="005B10C5" w:rsidRDefault="003C2CCF" w:rsidP="00302AE0">
            <w:pPr>
              <w:tabs>
                <w:tab w:val="left" w:pos="381"/>
                <w:tab w:val="right" w:pos="6318"/>
                <w:tab w:val="left" w:pos="6474"/>
                <w:tab w:val="right" w:pos="8460"/>
              </w:tabs>
              <w:rPr>
                <w:rFonts w:asciiTheme="minorHAnsi" w:hAnsiTheme="minorHAnsi" w:cstheme="minorHAnsi"/>
                <w:sz w:val="23"/>
                <w:szCs w:val="23"/>
              </w:rPr>
            </w:pPr>
          </w:p>
          <w:p w14:paraId="18DBE84F" w14:textId="6F732C16" w:rsidR="003C2CCF" w:rsidRPr="005B10C5" w:rsidRDefault="003C2CCF" w:rsidP="00302AE0">
            <w:pPr>
              <w:tabs>
                <w:tab w:val="left" w:pos="381"/>
                <w:tab w:val="right" w:pos="6318"/>
                <w:tab w:val="left" w:pos="6474"/>
                <w:tab w:val="right" w:pos="8460"/>
              </w:tabs>
              <w:rPr>
                <w:rFonts w:asciiTheme="minorHAnsi" w:hAnsiTheme="minorHAnsi" w:cstheme="minorHAnsi"/>
                <w:sz w:val="23"/>
                <w:szCs w:val="23"/>
              </w:rPr>
            </w:pPr>
            <w:r w:rsidRPr="005B10C5">
              <w:rPr>
                <w:rFonts w:asciiTheme="minorHAnsi" w:hAnsiTheme="minorHAnsi" w:cstheme="minorHAnsi"/>
                <w:sz w:val="23"/>
                <w:szCs w:val="23"/>
              </w:rPr>
              <w:t xml:space="preserve">Reegan McCullough, County Commissioner </w:t>
            </w:r>
            <w:r w:rsidR="001311AB">
              <w:rPr>
                <w:rFonts w:asciiTheme="minorHAnsi" w:hAnsiTheme="minorHAnsi" w:cstheme="minorHAnsi"/>
                <w:sz w:val="23"/>
                <w:szCs w:val="23"/>
              </w:rPr>
              <w:t>–</w:t>
            </w:r>
            <w:r w:rsidRPr="005B10C5">
              <w:rPr>
                <w:rFonts w:asciiTheme="minorHAnsi" w:hAnsiTheme="minorHAnsi" w:cstheme="minorHAnsi"/>
                <w:sz w:val="23"/>
                <w:szCs w:val="23"/>
              </w:rPr>
              <w:t xml:space="preserve"> CAO</w:t>
            </w:r>
            <w:r w:rsidR="001311AB">
              <w:rPr>
                <w:rFonts w:asciiTheme="minorHAnsi" w:hAnsiTheme="minorHAnsi" w:cstheme="minorHAnsi"/>
                <w:sz w:val="23"/>
                <w:szCs w:val="23"/>
              </w:rPr>
              <w:t xml:space="preserve"> </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133F351B" w14:textId="6B1EA541" w:rsidR="00C52FA7" w:rsidRPr="00995A98"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0"/>
              <w14:checkedState w14:val="2612" w14:font="MS Gothic"/>
              <w14:uncheckedState w14:val="2610" w14:font="MS Gothic"/>
            </w14:checkbox>
          </w:sdtPr>
          <w:sdtEndPr/>
          <w:sdtContent>
            <w:tc>
              <w:tcPr>
                <w:tcW w:w="709" w:type="dxa"/>
                <w:vAlign w:val="center"/>
              </w:tcPr>
              <w:p w14:paraId="7FDDC8FD"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44606095"/>
            <w14:checkbox>
              <w14:checked w14:val="1"/>
              <w14:checkedState w14:val="2612" w14:font="MS Gothic"/>
              <w14:uncheckedState w14:val="2610" w14:font="MS Gothic"/>
            </w14:checkbox>
          </w:sdtPr>
          <w:sdtEndPr/>
          <w:sdtContent>
            <w:tc>
              <w:tcPr>
                <w:tcW w:w="1559" w:type="dxa"/>
                <w:vAlign w:val="center"/>
              </w:tcPr>
              <w:p w14:paraId="7A7494A8" w14:textId="6A1EB182" w:rsidR="008675A1" w:rsidRPr="00995A98" w:rsidRDefault="00D21360"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0"/>
              <w14:checkedState w14:val="2612" w14:font="MS Gothic"/>
              <w14:uncheckedState w14:val="2610" w14:font="MS Gothic"/>
            </w14:checkbox>
          </w:sdtPr>
          <w:sdtEndPr/>
          <w:sdtContent>
            <w:tc>
              <w:tcPr>
                <w:tcW w:w="709" w:type="dxa"/>
                <w:vAlign w:val="center"/>
              </w:tcPr>
              <w:p w14:paraId="5D589803"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7584429"/>
            <w14:checkbox>
              <w14:checked w14:val="1"/>
              <w14:checkedState w14:val="2612" w14:font="MS Gothic"/>
              <w14:uncheckedState w14:val="2610" w14:font="MS Gothic"/>
            </w14:checkbox>
          </w:sdtPr>
          <w:sdtEndPr/>
          <w:sdtContent>
            <w:tc>
              <w:tcPr>
                <w:tcW w:w="1559" w:type="dxa"/>
                <w:vAlign w:val="center"/>
              </w:tcPr>
              <w:p w14:paraId="2ACC9052" w14:textId="4D96A7D0" w:rsidR="008675A1" w:rsidRPr="00995A98" w:rsidRDefault="00D21360"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8"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308E536A" w:rsidR="007E42F4"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A447C" w:rsidR="007E42F4"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0"/>
              <w14:checkedState w14:val="2612" w14:font="MS Gothic"/>
              <w14:uncheckedState w14:val="2610" w14:font="MS Gothic"/>
            </w14:checkbox>
          </w:sdtPr>
          <w:sdtEndPr/>
          <w:sdtContent>
            <w:tc>
              <w:tcPr>
                <w:tcW w:w="709" w:type="dxa"/>
                <w:tcBorders>
                  <w:bottom w:val="nil"/>
                </w:tcBorders>
                <w:vAlign w:val="center"/>
              </w:tcPr>
              <w:p w14:paraId="226A5F0B" w14:textId="7F00FC39"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1"/>
              <w14:checkedState w14:val="2612" w14:font="MS Gothic"/>
              <w14:uncheckedState w14:val="2610" w14:font="MS Gothic"/>
            </w14:checkbox>
          </w:sdtPr>
          <w:sdtEndPr/>
          <w:sdtContent>
            <w:tc>
              <w:tcPr>
                <w:tcW w:w="1559" w:type="dxa"/>
                <w:tcBorders>
                  <w:bottom w:val="nil"/>
                </w:tcBorders>
                <w:vAlign w:val="center"/>
              </w:tcPr>
              <w:p w14:paraId="65CCE397" w14:textId="2EA8E325" w:rsidR="00290B0D" w:rsidRPr="00995A98" w:rsidRDefault="00D21360"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4BC55459" w:rsidR="00290B0D"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0986F1B5" w:rsidR="00290B0D"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8"/>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1CF9BBAE" w:rsidR="007E42F4"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54263A58" w:rsidR="007E42F4"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0743EF2C" w14:textId="7B6C2249" w:rsidR="007E42F4"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43B0E20"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05267C1F" w:rsidR="0043439B"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52E85654" w:rsidR="007E42F4"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3C6F7BA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1BE7FD5B" w14:textId="06113F9C" w:rsidR="005201F1" w:rsidRPr="00995A98" w:rsidRDefault="004A3478"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0"/>
              <w14:checkedState w14:val="2612" w14:font="MS Gothic"/>
              <w14:uncheckedState w14:val="2610" w14:font="MS Gothic"/>
            </w14:checkbox>
          </w:sdtPr>
          <w:sdtEndPr/>
          <w:sdtContent>
            <w:tc>
              <w:tcPr>
                <w:tcW w:w="709" w:type="dxa"/>
                <w:vAlign w:val="center"/>
              </w:tcPr>
              <w:p w14:paraId="696F18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37140424"/>
            <w14:checkbox>
              <w14:checked w14:val="1"/>
              <w14:checkedState w14:val="2612" w14:font="MS Gothic"/>
              <w14:uncheckedState w14:val="2610" w14:font="MS Gothic"/>
            </w14:checkbox>
          </w:sdtPr>
          <w:sdtEndPr/>
          <w:sdtContent>
            <w:tc>
              <w:tcPr>
                <w:tcW w:w="1559" w:type="dxa"/>
                <w:vAlign w:val="center"/>
              </w:tcPr>
              <w:p w14:paraId="66166D32" w14:textId="21A47E6B" w:rsidR="005201F1" w:rsidRPr="00995A98" w:rsidRDefault="004A3478"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1"/>
              <w14:checkedState w14:val="2612" w14:font="MS Gothic"/>
              <w14:uncheckedState w14:val="2610" w14:font="MS Gothic"/>
            </w14:checkbox>
          </w:sdtPr>
          <w:sdtEndPr/>
          <w:sdtContent>
            <w:tc>
              <w:tcPr>
                <w:tcW w:w="709" w:type="dxa"/>
                <w:vAlign w:val="center"/>
              </w:tcPr>
              <w:p w14:paraId="622B881A" w14:textId="18991FBC" w:rsidR="005201F1" w:rsidRPr="00995A98" w:rsidRDefault="004A3478"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0"/>
              <w14:checkedState w14:val="2612" w14:font="MS Gothic"/>
              <w14:uncheckedState w14:val="2610" w14:font="MS Gothic"/>
            </w14:checkbox>
          </w:sdtPr>
          <w:sdtEndPr/>
          <w:sdtContent>
            <w:tc>
              <w:tcPr>
                <w:tcW w:w="1559" w:type="dxa"/>
                <w:vAlign w:val="center"/>
              </w:tcPr>
              <w:p w14:paraId="3B11402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0A395513" w:rsidR="005201F1" w:rsidRPr="00995A98" w:rsidRDefault="004A3478"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70677BEE" w:rsidR="0068496D"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5DED7A65" w14:textId="1F7AF363" w:rsidR="0068496D"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A7D4A7B"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594C7835" w:rsidR="0068496D"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37773DC9" w:rsidR="005201F1" w:rsidRPr="00995A98" w:rsidRDefault="004A3478"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43C2E382" w:rsidR="005201F1" w:rsidRPr="00995A98" w:rsidRDefault="004A3478"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58A1DA61" w:rsidR="00A174F1" w:rsidRPr="00995A98" w:rsidRDefault="004A3478"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284" w14:textId="77777777" w:rsidR="00B80F04" w:rsidRDefault="00B80F04">
      <w:r>
        <w:separator/>
      </w:r>
    </w:p>
  </w:endnote>
  <w:endnote w:type="continuationSeparator" w:id="0">
    <w:p w14:paraId="50ACAAF0" w14:textId="77777777" w:rsidR="00B80F04" w:rsidRDefault="00B8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02D" w14:textId="055E2C0B"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235B59">
      <w:rPr>
        <w:rFonts w:asciiTheme="minorHAnsi" w:hAnsiTheme="minorHAnsi"/>
        <w:b w:val="0"/>
        <w:bCs/>
        <w:color w:val="999999"/>
        <w:sz w:val="20"/>
      </w:rPr>
      <w:t xml:space="preserve">October </w:t>
    </w:r>
    <w:r w:rsidR="004B2FDC">
      <w:rPr>
        <w:rFonts w:asciiTheme="minorHAnsi" w:hAnsiTheme="minorHAnsi"/>
        <w:b w:val="0"/>
        <w:bCs/>
        <w:color w:val="999999"/>
        <w:sz w:val="20"/>
      </w:rPr>
      <w:t>26</w:t>
    </w:r>
    <w:r w:rsidR="00235B59">
      <w:rPr>
        <w:rFonts w:asciiTheme="minorHAnsi" w:hAnsiTheme="minorHAnsi"/>
        <w:b w:val="0"/>
        <w:bCs/>
        <w:color w:val="999999"/>
        <w:sz w:val="20"/>
      </w:rPr>
      <w:t>, 2021</w:t>
    </w:r>
  </w:p>
  <w:p w14:paraId="4515F142" w14:textId="158D0F0B"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235B59">
      <w:rPr>
        <w:rFonts w:asciiTheme="minorHAnsi" w:hAnsiTheme="minorHAnsi"/>
        <w:b w:val="0"/>
        <w:bCs/>
        <w:color w:val="999999"/>
        <w:sz w:val="20"/>
      </w:rPr>
      <w:t xml:space="preserve">November </w:t>
    </w:r>
    <w:r w:rsidR="00992CF9">
      <w:rPr>
        <w:rFonts w:asciiTheme="minorHAnsi" w:hAnsiTheme="minorHAnsi"/>
        <w:b w:val="0"/>
        <w:bCs/>
        <w:color w:val="999999"/>
        <w:sz w:val="20"/>
      </w:rPr>
      <w:t>9</w:t>
    </w:r>
    <w:r w:rsidR="00235B59">
      <w:rPr>
        <w:rFonts w:asciiTheme="minorHAnsi" w:hAnsiTheme="minorHAnsi"/>
        <w:b w:val="0"/>
        <w:bCs/>
        <w:color w:val="999999"/>
        <w:sz w:val="20"/>
      </w:rPr>
      <w:t>, 2021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776A" w14:textId="77777777" w:rsidR="00B80F04" w:rsidRDefault="00B80F04">
      <w:r>
        <w:separator/>
      </w:r>
    </w:p>
  </w:footnote>
  <w:footnote w:type="continuationSeparator" w:id="0">
    <w:p w14:paraId="3005C81B" w14:textId="77777777" w:rsidR="00B80F04" w:rsidRDefault="00B80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14B"/>
    <w:multiLevelType w:val="hybridMultilevel"/>
    <w:tmpl w:val="2FFE9750"/>
    <w:lvl w:ilvl="0" w:tplc="519AD61A">
      <w:start w:val="1"/>
      <w:numFmt w:val="bullet"/>
      <w:lvlText w:val=""/>
      <w:lvlJc w:val="left"/>
      <w:pPr>
        <w:ind w:left="720" w:hanging="360"/>
      </w:pPr>
      <w:rPr>
        <w:rFonts w:ascii="Symbol" w:hAnsi="Symbol" w:hint="default"/>
        <w:sz w:val="18"/>
        <w:szCs w:val="18"/>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5B29C9"/>
    <w:multiLevelType w:val="hybridMultilevel"/>
    <w:tmpl w:val="A03A56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6"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534A70"/>
    <w:multiLevelType w:val="hybridMultilevel"/>
    <w:tmpl w:val="FDF89A90"/>
    <w:lvl w:ilvl="0" w:tplc="2A2E8EE0">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742ACC"/>
    <w:multiLevelType w:val="hybridMultilevel"/>
    <w:tmpl w:val="FE6E4A4C"/>
    <w:lvl w:ilvl="0" w:tplc="9BEAF130">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68CE0559"/>
    <w:multiLevelType w:val="hybridMultilevel"/>
    <w:tmpl w:val="3962BF0A"/>
    <w:lvl w:ilvl="0" w:tplc="EBB87C5A">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8166FA"/>
    <w:multiLevelType w:val="hybridMultilevel"/>
    <w:tmpl w:val="55BA4896"/>
    <w:lvl w:ilvl="0" w:tplc="A702A97A">
      <w:start w:val="1"/>
      <w:numFmt w:val="bullet"/>
      <w:lvlText w:val=""/>
      <w:lvlJc w:val="left"/>
      <w:pPr>
        <w:ind w:left="360" w:hanging="360"/>
      </w:pPr>
      <w:rPr>
        <w:rFonts w:ascii="Symbol" w:hAnsi="Symbol" w:hint="default"/>
        <w:sz w:val="18"/>
      </w:rPr>
    </w:lvl>
    <w:lvl w:ilvl="1" w:tplc="F6223D3E">
      <w:start w:val="1"/>
      <w:numFmt w:val="bullet"/>
      <w:lvlText w:val="o"/>
      <w:lvlJc w:val="left"/>
      <w:pPr>
        <w:ind w:left="1080" w:hanging="360"/>
      </w:pPr>
      <w:rPr>
        <w:rFonts w:ascii="Courier New" w:hAnsi="Courier New" w:cs="Courier New" w:hint="default"/>
        <w:sz w:val="18"/>
        <w:szCs w:val="18"/>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8"/>
  </w:num>
  <w:num w:numId="5">
    <w:abstractNumId w:val="2"/>
  </w:num>
  <w:num w:numId="6">
    <w:abstractNumId w:val="9"/>
  </w:num>
  <w:num w:numId="7">
    <w:abstractNumId w:val="17"/>
  </w:num>
  <w:num w:numId="8">
    <w:abstractNumId w:val="15"/>
  </w:num>
  <w:num w:numId="9">
    <w:abstractNumId w:val="16"/>
  </w:num>
  <w:num w:numId="10">
    <w:abstractNumId w:val="20"/>
  </w:num>
  <w:num w:numId="11">
    <w:abstractNumId w:val="1"/>
  </w:num>
  <w:num w:numId="12">
    <w:abstractNumId w:val="21"/>
  </w:num>
  <w:num w:numId="13">
    <w:abstractNumId w:val="13"/>
  </w:num>
  <w:num w:numId="14">
    <w:abstractNumId w:val="19"/>
  </w:num>
  <w:num w:numId="15">
    <w:abstractNumId w:val="11"/>
  </w:num>
  <w:num w:numId="16">
    <w:abstractNumId w:val="7"/>
  </w:num>
  <w:num w:numId="17">
    <w:abstractNumId w:val="5"/>
  </w:num>
  <w:num w:numId="18">
    <w:abstractNumId w:val="14"/>
  </w:num>
  <w:num w:numId="19">
    <w:abstractNumId w:val="4"/>
  </w:num>
  <w:num w:numId="20">
    <w:abstractNumId w:val="18"/>
  </w:num>
  <w:num w:numId="21">
    <w:abstractNumId w:val="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07DBC"/>
    <w:rsid w:val="00010397"/>
    <w:rsid w:val="00013A8B"/>
    <w:rsid w:val="00017A77"/>
    <w:rsid w:val="00023FDB"/>
    <w:rsid w:val="00040980"/>
    <w:rsid w:val="000429B5"/>
    <w:rsid w:val="00042A61"/>
    <w:rsid w:val="00044C12"/>
    <w:rsid w:val="000501A6"/>
    <w:rsid w:val="00050BCD"/>
    <w:rsid w:val="00055F3B"/>
    <w:rsid w:val="000622D3"/>
    <w:rsid w:val="00065AE5"/>
    <w:rsid w:val="00073B90"/>
    <w:rsid w:val="00075F5C"/>
    <w:rsid w:val="00077129"/>
    <w:rsid w:val="000835DE"/>
    <w:rsid w:val="0009126C"/>
    <w:rsid w:val="00095A83"/>
    <w:rsid w:val="000A7B9E"/>
    <w:rsid w:val="000B118C"/>
    <w:rsid w:val="000B5743"/>
    <w:rsid w:val="000E190B"/>
    <w:rsid w:val="000E653D"/>
    <w:rsid w:val="000F5525"/>
    <w:rsid w:val="00101776"/>
    <w:rsid w:val="00105796"/>
    <w:rsid w:val="001132AD"/>
    <w:rsid w:val="00113635"/>
    <w:rsid w:val="00113A6B"/>
    <w:rsid w:val="00124814"/>
    <w:rsid w:val="001308E8"/>
    <w:rsid w:val="001311AB"/>
    <w:rsid w:val="00142DD5"/>
    <w:rsid w:val="001448FA"/>
    <w:rsid w:val="001473FF"/>
    <w:rsid w:val="001551A9"/>
    <w:rsid w:val="00170E32"/>
    <w:rsid w:val="0018386A"/>
    <w:rsid w:val="001848A0"/>
    <w:rsid w:val="0018529E"/>
    <w:rsid w:val="00194938"/>
    <w:rsid w:val="001A0EE4"/>
    <w:rsid w:val="001A3DD6"/>
    <w:rsid w:val="001B202F"/>
    <w:rsid w:val="001B5115"/>
    <w:rsid w:val="001C134D"/>
    <w:rsid w:val="001D00F1"/>
    <w:rsid w:val="001D1AED"/>
    <w:rsid w:val="001D28FD"/>
    <w:rsid w:val="001D515B"/>
    <w:rsid w:val="001E79C9"/>
    <w:rsid w:val="001F4F2F"/>
    <w:rsid w:val="00200AE3"/>
    <w:rsid w:val="00202A0F"/>
    <w:rsid w:val="00202F3A"/>
    <w:rsid w:val="0020414F"/>
    <w:rsid w:val="00211D4B"/>
    <w:rsid w:val="002158FF"/>
    <w:rsid w:val="002208EC"/>
    <w:rsid w:val="00225E51"/>
    <w:rsid w:val="00235B59"/>
    <w:rsid w:val="002406DF"/>
    <w:rsid w:val="00240BCD"/>
    <w:rsid w:val="00241F15"/>
    <w:rsid w:val="0024565E"/>
    <w:rsid w:val="00245E2C"/>
    <w:rsid w:val="00254DDB"/>
    <w:rsid w:val="002601A2"/>
    <w:rsid w:val="00267D8D"/>
    <w:rsid w:val="00280178"/>
    <w:rsid w:val="00286002"/>
    <w:rsid w:val="00290B0D"/>
    <w:rsid w:val="002A6A37"/>
    <w:rsid w:val="002B2748"/>
    <w:rsid w:val="002D5DC2"/>
    <w:rsid w:val="002E49ED"/>
    <w:rsid w:val="002F075F"/>
    <w:rsid w:val="002F18D8"/>
    <w:rsid w:val="002F2258"/>
    <w:rsid w:val="002F39E5"/>
    <w:rsid w:val="0030162C"/>
    <w:rsid w:val="00302AE0"/>
    <w:rsid w:val="00305A9E"/>
    <w:rsid w:val="00306935"/>
    <w:rsid w:val="0031765B"/>
    <w:rsid w:val="0032153A"/>
    <w:rsid w:val="00323978"/>
    <w:rsid w:val="00334190"/>
    <w:rsid w:val="00334904"/>
    <w:rsid w:val="00335992"/>
    <w:rsid w:val="00340235"/>
    <w:rsid w:val="003439C5"/>
    <w:rsid w:val="00352495"/>
    <w:rsid w:val="00352984"/>
    <w:rsid w:val="00353FC5"/>
    <w:rsid w:val="003601F9"/>
    <w:rsid w:val="00370C97"/>
    <w:rsid w:val="003728A1"/>
    <w:rsid w:val="00373B3C"/>
    <w:rsid w:val="003751B2"/>
    <w:rsid w:val="003801B5"/>
    <w:rsid w:val="00380D77"/>
    <w:rsid w:val="003853BE"/>
    <w:rsid w:val="0039117E"/>
    <w:rsid w:val="00394141"/>
    <w:rsid w:val="003973AF"/>
    <w:rsid w:val="00397440"/>
    <w:rsid w:val="003A3593"/>
    <w:rsid w:val="003A37AD"/>
    <w:rsid w:val="003A7021"/>
    <w:rsid w:val="003B74CB"/>
    <w:rsid w:val="003C224D"/>
    <w:rsid w:val="003C2CCF"/>
    <w:rsid w:val="003C729B"/>
    <w:rsid w:val="003D063E"/>
    <w:rsid w:val="003D75AC"/>
    <w:rsid w:val="003E50F5"/>
    <w:rsid w:val="003E6787"/>
    <w:rsid w:val="00400CA0"/>
    <w:rsid w:val="00400F74"/>
    <w:rsid w:val="00402DAE"/>
    <w:rsid w:val="00406A37"/>
    <w:rsid w:val="00407577"/>
    <w:rsid w:val="00410AD4"/>
    <w:rsid w:val="00414F03"/>
    <w:rsid w:val="00417DB0"/>
    <w:rsid w:val="00424814"/>
    <w:rsid w:val="00425C56"/>
    <w:rsid w:val="00427EEF"/>
    <w:rsid w:val="0043304E"/>
    <w:rsid w:val="00433A9A"/>
    <w:rsid w:val="0043439B"/>
    <w:rsid w:val="00435710"/>
    <w:rsid w:val="00445C9E"/>
    <w:rsid w:val="004467F9"/>
    <w:rsid w:val="00454159"/>
    <w:rsid w:val="00461A8C"/>
    <w:rsid w:val="004654F9"/>
    <w:rsid w:val="00471ED4"/>
    <w:rsid w:val="00486448"/>
    <w:rsid w:val="00492004"/>
    <w:rsid w:val="00497C2B"/>
    <w:rsid w:val="004A2C32"/>
    <w:rsid w:val="004A31DF"/>
    <w:rsid w:val="004A3478"/>
    <w:rsid w:val="004B2FDC"/>
    <w:rsid w:val="004B61AE"/>
    <w:rsid w:val="004D01B2"/>
    <w:rsid w:val="004D13A7"/>
    <w:rsid w:val="004D411A"/>
    <w:rsid w:val="004D4494"/>
    <w:rsid w:val="004D650B"/>
    <w:rsid w:val="004D7C21"/>
    <w:rsid w:val="004E02C8"/>
    <w:rsid w:val="004E2D44"/>
    <w:rsid w:val="004E45A0"/>
    <w:rsid w:val="004E4C16"/>
    <w:rsid w:val="004F333F"/>
    <w:rsid w:val="005201F1"/>
    <w:rsid w:val="0052158F"/>
    <w:rsid w:val="0052471D"/>
    <w:rsid w:val="005251FD"/>
    <w:rsid w:val="00526683"/>
    <w:rsid w:val="005279C9"/>
    <w:rsid w:val="005314F4"/>
    <w:rsid w:val="005349BF"/>
    <w:rsid w:val="00544C6A"/>
    <w:rsid w:val="005457D8"/>
    <w:rsid w:val="00545EF3"/>
    <w:rsid w:val="00546220"/>
    <w:rsid w:val="00547FE8"/>
    <w:rsid w:val="00550564"/>
    <w:rsid w:val="00562E77"/>
    <w:rsid w:val="00564E9C"/>
    <w:rsid w:val="00567735"/>
    <w:rsid w:val="00571759"/>
    <w:rsid w:val="00574452"/>
    <w:rsid w:val="0058262F"/>
    <w:rsid w:val="00585FC3"/>
    <w:rsid w:val="00596C4E"/>
    <w:rsid w:val="005A0861"/>
    <w:rsid w:val="005A503E"/>
    <w:rsid w:val="005B10C5"/>
    <w:rsid w:val="005B5E44"/>
    <w:rsid w:val="005D10C9"/>
    <w:rsid w:val="005D228B"/>
    <w:rsid w:val="005D776C"/>
    <w:rsid w:val="005E4B38"/>
    <w:rsid w:val="005E626E"/>
    <w:rsid w:val="005F0217"/>
    <w:rsid w:val="005F4D56"/>
    <w:rsid w:val="005F7308"/>
    <w:rsid w:val="00600E5D"/>
    <w:rsid w:val="0060226A"/>
    <w:rsid w:val="006023C3"/>
    <w:rsid w:val="00602885"/>
    <w:rsid w:val="006163D0"/>
    <w:rsid w:val="00617E59"/>
    <w:rsid w:val="00626D4D"/>
    <w:rsid w:val="00636010"/>
    <w:rsid w:val="00655288"/>
    <w:rsid w:val="006634C1"/>
    <w:rsid w:val="00664295"/>
    <w:rsid w:val="00666085"/>
    <w:rsid w:val="00672200"/>
    <w:rsid w:val="00672B8E"/>
    <w:rsid w:val="0067613E"/>
    <w:rsid w:val="0068496D"/>
    <w:rsid w:val="00687BF3"/>
    <w:rsid w:val="0069040D"/>
    <w:rsid w:val="00692CA5"/>
    <w:rsid w:val="00696DD6"/>
    <w:rsid w:val="006A1244"/>
    <w:rsid w:val="006B77B4"/>
    <w:rsid w:val="006B7BA5"/>
    <w:rsid w:val="006D336A"/>
    <w:rsid w:val="006D4BF5"/>
    <w:rsid w:val="006D57FB"/>
    <w:rsid w:val="006D70E9"/>
    <w:rsid w:val="006E4DF0"/>
    <w:rsid w:val="006E71F4"/>
    <w:rsid w:val="006E7AC5"/>
    <w:rsid w:val="006F189C"/>
    <w:rsid w:val="006F34C1"/>
    <w:rsid w:val="007018C6"/>
    <w:rsid w:val="0070601B"/>
    <w:rsid w:val="00710FFE"/>
    <w:rsid w:val="00715221"/>
    <w:rsid w:val="00721780"/>
    <w:rsid w:val="00725EE3"/>
    <w:rsid w:val="007342CE"/>
    <w:rsid w:val="00741697"/>
    <w:rsid w:val="007418E8"/>
    <w:rsid w:val="007449C7"/>
    <w:rsid w:val="00745013"/>
    <w:rsid w:val="00745E2B"/>
    <w:rsid w:val="007518FC"/>
    <w:rsid w:val="00751A91"/>
    <w:rsid w:val="00757624"/>
    <w:rsid w:val="0076026E"/>
    <w:rsid w:val="00776D04"/>
    <w:rsid w:val="007846F4"/>
    <w:rsid w:val="007910CD"/>
    <w:rsid w:val="00795AC7"/>
    <w:rsid w:val="007961DA"/>
    <w:rsid w:val="00796DE8"/>
    <w:rsid w:val="00797288"/>
    <w:rsid w:val="007A6646"/>
    <w:rsid w:val="007A7A0C"/>
    <w:rsid w:val="007B2527"/>
    <w:rsid w:val="007B4182"/>
    <w:rsid w:val="007C490E"/>
    <w:rsid w:val="007C69F2"/>
    <w:rsid w:val="007C6DFB"/>
    <w:rsid w:val="007C7413"/>
    <w:rsid w:val="007D0FAD"/>
    <w:rsid w:val="007D153E"/>
    <w:rsid w:val="007D239B"/>
    <w:rsid w:val="007E0FE2"/>
    <w:rsid w:val="007E42F4"/>
    <w:rsid w:val="008061CE"/>
    <w:rsid w:val="0080673D"/>
    <w:rsid w:val="0083066C"/>
    <w:rsid w:val="008314BE"/>
    <w:rsid w:val="0084174B"/>
    <w:rsid w:val="008437B2"/>
    <w:rsid w:val="00853EE2"/>
    <w:rsid w:val="00854B04"/>
    <w:rsid w:val="008553DA"/>
    <w:rsid w:val="00861D14"/>
    <w:rsid w:val="008654B0"/>
    <w:rsid w:val="00865C96"/>
    <w:rsid w:val="008675A1"/>
    <w:rsid w:val="0087132E"/>
    <w:rsid w:val="00876FFA"/>
    <w:rsid w:val="008824D5"/>
    <w:rsid w:val="00887818"/>
    <w:rsid w:val="00892A3C"/>
    <w:rsid w:val="00894B6A"/>
    <w:rsid w:val="00895684"/>
    <w:rsid w:val="00896CDE"/>
    <w:rsid w:val="008A0D5D"/>
    <w:rsid w:val="008B00D5"/>
    <w:rsid w:val="008B5DBE"/>
    <w:rsid w:val="008C6F90"/>
    <w:rsid w:val="008D0427"/>
    <w:rsid w:val="008D3BDA"/>
    <w:rsid w:val="008E06B8"/>
    <w:rsid w:val="008E140E"/>
    <w:rsid w:val="008E2CCE"/>
    <w:rsid w:val="008F0889"/>
    <w:rsid w:val="009001A6"/>
    <w:rsid w:val="0091072C"/>
    <w:rsid w:val="009155A1"/>
    <w:rsid w:val="00924D4B"/>
    <w:rsid w:val="00927364"/>
    <w:rsid w:val="00940FD8"/>
    <w:rsid w:val="009438F8"/>
    <w:rsid w:val="00946899"/>
    <w:rsid w:val="00952915"/>
    <w:rsid w:val="00956CBB"/>
    <w:rsid w:val="00964F15"/>
    <w:rsid w:val="00966A65"/>
    <w:rsid w:val="00975691"/>
    <w:rsid w:val="009779C6"/>
    <w:rsid w:val="009806E7"/>
    <w:rsid w:val="0098757B"/>
    <w:rsid w:val="00990948"/>
    <w:rsid w:val="00991E0B"/>
    <w:rsid w:val="00992937"/>
    <w:rsid w:val="00992CF9"/>
    <w:rsid w:val="00995A98"/>
    <w:rsid w:val="009A43FC"/>
    <w:rsid w:val="009A4596"/>
    <w:rsid w:val="009A6A22"/>
    <w:rsid w:val="009C3FEF"/>
    <w:rsid w:val="009E51FF"/>
    <w:rsid w:val="009E572F"/>
    <w:rsid w:val="009F0A62"/>
    <w:rsid w:val="009F5513"/>
    <w:rsid w:val="009F5B9D"/>
    <w:rsid w:val="00A05525"/>
    <w:rsid w:val="00A15721"/>
    <w:rsid w:val="00A174F1"/>
    <w:rsid w:val="00A26503"/>
    <w:rsid w:val="00A43A93"/>
    <w:rsid w:val="00A44FB1"/>
    <w:rsid w:val="00A46AB3"/>
    <w:rsid w:val="00A471BF"/>
    <w:rsid w:val="00A514B9"/>
    <w:rsid w:val="00A554B7"/>
    <w:rsid w:val="00A5595D"/>
    <w:rsid w:val="00A57EBE"/>
    <w:rsid w:val="00A61D76"/>
    <w:rsid w:val="00A651F5"/>
    <w:rsid w:val="00A75467"/>
    <w:rsid w:val="00A82A30"/>
    <w:rsid w:val="00A834E2"/>
    <w:rsid w:val="00A9221F"/>
    <w:rsid w:val="00AA3545"/>
    <w:rsid w:val="00AA702D"/>
    <w:rsid w:val="00AB01D0"/>
    <w:rsid w:val="00AB2778"/>
    <w:rsid w:val="00AB4A7E"/>
    <w:rsid w:val="00AC21F2"/>
    <w:rsid w:val="00AD2A95"/>
    <w:rsid w:val="00AE0152"/>
    <w:rsid w:val="00B03676"/>
    <w:rsid w:val="00B1304C"/>
    <w:rsid w:val="00B215D9"/>
    <w:rsid w:val="00B26225"/>
    <w:rsid w:val="00B2766F"/>
    <w:rsid w:val="00B33E58"/>
    <w:rsid w:val="00B4148F"/>
    <w:rsid w:val="00B41C7A"/>
    <w:rsid w:val="00B47275"/>
    <w:rsid w:val="00B537B7"/>
    <w:rsid w:val="00B5663F"/>
    <w:rsid w:val="00B56785"/>
    <w:rsid w:val="00B670F2"/>
    <w:rsid w:val="00B71BAB"/>
    <w:rsid w:val="00B72930"/>
    <w:rsid w:val="00B72C87"/>
    <w:rsid w:val="00B75380"/>
    <w:rsid w:val="00B80F04"/>
    <w:rsid w:val="00B81806"/>
    <w:rsid w:val="00B85225"/>
    <w:rsid w:val="00B8593D"/>
    <w:rsid w:val="00B87778"/>
    <w:rsid w:val="00BB1517"/>
    <w:rsid w:val="00BC49CA"/>
    <w:rsid w:val="00BC5AC3"/>
    <w:rsid w:val="00BD1C5A"/>
    <w:rsid w:val="00BD33DA"/>
    <w:rsid w:val="00BF3302"/>
    <w:rsid w:val="00C00AA1"/>
    <w:rsid w:val="00C02B01"/>
    <w:rsid w:val="00C14D22"/>
    <w:rsid w:val="00C14EEB"/>
    <w:rsid w:val="00C36C13"/>
    <w:rsid w:val="00C433CD"/>
    <w:rsid w:val="00C43592"/>
    <w:rsid w:val="00C52FA7"/>
    <w:rsid w:val="00C62EB6"/>
    <w:rsid w:val="00C80335"/>
    <w:rsid w:val="00C805A9"/>
    <w:rsid w:val="00C82387"/>
    <w:rsid w:val="00C8731C"/>
    <w:rsid w:val="00C875B1"/>
    <w:rsid w:val="00C87E18"/>
    <w:rsid w:val="00C96967"/>
    <w:rsid w:val="00C97CC0"/>
    <w:rsid w:val="00CA0B44"/>
    <w:rsid w:val="00CB2F2D"/>
    <w:rsid w:val="00CB3C92"/>
    <w:rsid w:val="00CC0A5D"/>
    <w:rsid w:val="00CC7707"/>
    <w:rsid w:val="00CE0109"/>
    <w:rsid w:val="00CE5AF6"/>
    <w:rsid w:val="00CF27C6"/>
    <w:rsid w:val="00CF697D"/>
    <w:rsid w:val="00D01131"/>
    <w:rsid w:val="00D02EDE"/>
    <w:rsid w:val="00D05ACE"/>
    <w:rsid w:val="00D10FAD"/>
    <w:rsid w:val="00D20C46"/>
    <w:rsid w:val="00D21360"/>
    <w:rsid w:val="00D21E35"/>
    <w:rsid w:val="00D21E8F"/>
    <w:rsid w:val="00D231AF"/>
    <w:rsid w:val="00D2364E"/>
    <w:rsid w:val="00D237DC"/>
    <w:rsid w:val="00D31B02"/>
    <w:rsid w:val="00D321AD"/>
    <w:rsid w:val="00D33E3B"/>
    <w:rsid w:val="00D35182"/>
    <w:rsid w:val="00D35A11"/>
    <w:rsid w:val="00D41218"/>
    <w:rsid w:val="00D43B58"/>
    <w:rsid w:val="00D636CD"/>
    <w:rsid w:val="00D676AE"/>
    <w:rsid w:val="00D73A0D"/>
    <w:rsid w:val="00D77E75"/>
    <w:rsid w:val="00D81514"/>
    <w:rsid w:val="00D92CE4"/>
    <w:rsid w:val="00D94BC7"/>
    <w:rsid w:val="00D97C8E"/>
    <w:rsid w:val="00DA1509"/>
    <w:rsid w:val="00DA20C7"/>
    <w:rsid w:val="00DB71F7"/>
    <w:rsid w:val="00DC051C"/>
    <w:rsid w:val="00DD576C"/>
    <w:rsid w:val="00DD6EF0"/>
    <w:rsid w:val="00DE0E09"/>
    <w:rsid w:val="00DE595F"/>
    <w:rsid w:val="00DE6BF2"/>
    <w:rsid w:val="00DF392F"/>
    <w:rsid w:val="00DF5B58"/>
    <w:rsid w:val="00DF60A5"/>
    <w:rsid w:val="00E035F4"/>
    <w:rsid w:val="00E06100"/>
    <w:rsid w:val="00E079CD"/>
    <w:rsid w:val="00E16014"/>
    <w:rsid w:val="00E172EB"/>
    <w:rsid w:val="00E202BC"/>
    <w:rsid w:val="00E21FD6"/>
    <w:rsid w:val="00E22352"/>
    <w:rsid w:val="00E301CA"/>
    <w:rsid w:val="00E331E5"/>
    <w:rsid w:val="00E345FC"/>
    <w:rsid w:val="00E37374"/>
    <w:rsid w:val="00E46C8D"/>
    <w:rsid w:val="00E479A3"/>
    <w:rsid w:val="00E52909"/>
    <w:rsid w:val="00E56320"/>
    <w:rsid w:val="00E765AE"/>
    <w:rsid w:val="00E76C00"/>
    <w:rsid w:val="00E77550"/>
    <w:rsid w:val="00E840C7"/>
    <w:rsid w:val="00E921DB"/>
    <w:rsid w:val="00E9281E"/>
    <w:rsid w:val="00E93F6A"/>
    <w:rsid w:val="00E952F0"/>
    <w:rsid w:val="00E979B7"/>
    <w:rsid w:val="00EA44C7"/>
    <w:rsid w:val="00EB1486"/>
    <w:rsid w:val="00EC79C2"/>
    <w:rsid w:val="00ED178D"/>
    <w:rsid w:val="00ED5BFD"/>
    <w:rsid w:val="00EE2F1B"/>
    <w:rsid w:val="00EE4830"/>
    <w:rsid w:val="00EE7A80"/>
    <w:rsid w:val="00EF579C"/>
    <w:rsid w:val="00EF7CD5"/>
    <w:rsid w:val="00F0012F"/>
    <w:rsid w:val="00F022E9"/>
    <w:rsid w:val="00F06FBD"/>
    <w:rsid w:val="00F1657D"/>
    <w:rsid w:val="00F168A5"/>
    <w:rsid w:val="00F17838"/>
    <w:rsid w:val="00F21DF5"/>
    <w:rsid w:val="00F30153"/>
    <w:rsid w:val="00F40663"/>
    <w:rsid w:val="00F43911"/>
    <w:rsid w:val="00F45374"/>
    <w:rsid w:val="00F460A6"/>
    <w:rsid w:val="00F54796"/>
    <w:rsid w:val="00F60F12"/>
    <w:rsid w:val="00F60F1B"/>
    <w:rsid w:val="00F61BD5"/>
    <w:rsid w:val="00F6527D"/>
    <w:rsid w:val="00F7350C"/>
    <w:rsid w:val="00F7421E"/>
    <w:rsid w:val="00F80528"/>
    <w:rsid w:val="00F95566"/>
    <w:rsid w:val="00FA228B"/>
    <w:rsid w:val="00FB118C"/>
    <w:rsid w:val="00FB5270"/>
    <w:rsid w:val="00FD1263"/>
    <w:rsid w:val="00FE582D"/>
    <w:rsid w:val="00FE6126"/>
    <w:rsid w:val="00FE6166"/>
    <w:rsid w:val="00FF23A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unhideWhenUsed/>
    <w:rsid w:val="008E2CCE"/>
    <w:rPr>
      <w:sz w:val="20"/>
      <w:szCs w:val="20"/>
    </w:rPr>
  </w:style>
  <w:style w:type="character" w:customStyle="1" w:styleId="CommentTextChar">
    <w:name w:val="Comment Text Char"/>
    <w:basedOn w:val="DefaultParagraphFont"/>
    <w:link w:val="CommentText"/>
    <w:uiPriority w:val="99"/>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NoSpacing">
    <w:name w:val="No Spacing"/>
    <w:uiPriority w:val="1"/>
    <w:qFormat/>
    <w:rsid w:val="009E572F"/>
    <w:rPr>
      <w:rFonts w:ascii="Arial" w:hAnsi="Arial"/>
      <w:sz w:val="22"/>
      <w:szCs w:val="24"/>
    </w:rPr>
  </w:style>
  <w:style w:type="paragraph" w:customStyle="1" w:styleId="Default">
    <w:name w:val="Default"/>
    <w:rsid w:val="005D10C9"/>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2.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4.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1761</Words>
  <Characters>8775</Characters>
  <Application>Microsoft Office Word</Application>
  <DocSecurity>0</DocSecurity>
  <Lines>313</Lines>
  <Paragraphs>126</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53</cp:revision>
  <cp:lastPrinted>2012-04-12T21:53:00Z</cp:lastPrinted>
  <dcterms:created xsi:type="dcterms:W3CDTF">2021-09-24T22:19:00Z</dcterms:created>
  <dcterms:modified xsi:type="dcterms:W3CDTF">2021-11-04T18:50:00Z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