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FF61" w14:textId="77777777" w:rsidR="00F6527D" w:rsidRPr="00F3665C" w:rsidRDefault="00FB118C" w:rsidP="00F6527D">
      <w:pPr>
        <w:pStyle w:val="Name"/>
        <w:tabs>
          <w:tab w:val="left" w:pos="2064"/>
        </w:tabs>
        <w:spacing w:after="0" w:line="240" w:lineRule="auto"/>
        <w:ind w:left="72"/>
        <w:rPr>
          <w:rFonts w:asciiTheme="minorHAnsi" w:hAnsiTheme="minorHAnsi" w:cs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End w:id="0"/>
      <w:bookmarkEnd w:id="1"/>
      <w:bookmarkEnd w:id="2"/>
      <w:bookmarkEnd w:id="3"/>
      <w:bookmarkEnd w:id="4"/>
      <w:r w:rsidRPr="00F3665C">
        <w:rPr>
          <w:rFonts w:asciiTheme="minorHAnsi" w:hAnsiTheme="minorHAnsi" w:cstheme="minorHAnsi"/>
          <w:noProof/>
          <w:sz w:val="22"/>
        </w:rPr>
        <w:tab/>
      </w:r>
    </w:p>
    <w:p w14:paraId="373B2506" w14:textId="77777777" w:rsidR="00F6527D" w:rsidRPr="00F3665C" w:rsidRDefault="00EE4830" w:rsidP="00F6527D">
      <w:pPr>
        <w:pStyle w:val="Name"/>
        <w:tabs>
          <w:tab w:val="left" w:pos="2064"/>
        </w:tabs>
        <w:spacing w:after="0" w:line="240" w:lineRule="auto"/>
        <w:ind w:left="72"/>
        <w:rPr>
          <w:rFonts w:asciiTheme="minorHAnsi" w:hAnsiTheme="minorHAnsi" w:cstheme="minorHAnsi"/>
          <w:noProof/>
          <w:sz w:val="22"/>
        </w:rPr>
      </w:pPr>
      <w:r w:rsidRPr="00F3665C">
        <w:rPr>
          <w:rFonts w:asciiTheme="minorHAnsi" w:hAnsiTheme="minorHAnsi" w:cstheme="minorHAnsi"/>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7777777" w:rsidR="00F6527D" w:rsidRPr="00F3665C" w:rsidRDefault="00F6527D" w:rsidP="00F6527D">
      <w:pPr>
        <w:pStyle w:val="Name"/>
        <w:tabs>
          <w:tab w:val="left" w:pos="2064"/>
        </w:tabs>
        <w:spacing w:after="0" w:line="240" w:lineRule="auto"/>
        <w:ind w:left="72"/>
        <w:rPr>
          <w:rFonts w:asciiTheme="minorHAnsi" w:hAnsiTheme="minorHAnsi" w:cstheme="minorHAnsi"/>
          <w:noProof/>
          <w:sz w:val="22"/>
        </w:rPr>
      </w:pPr>
    </w:p>
    <w:p w14:paraId="1B2DEB6C" w14:textId="77777777" w:rsidR="00F6527D" w:rsidRPr="00F3665C" w:rsidRDefault="00F6527D" w:rsidP="00F6527D">
      <w:pPr>
        <w:pStyle w:val="Name"/>
        <w:tabs>
          <w:tab w:val="left" w:pos="2064"/>
        </w:tabs>
        <w:spacing w:after="0" w:line="240" w:lineRule="auto"/>
        <w:ind w:left="72"/>
        <w:rPr>
          <w:rFonts w:asciiTheme="minorHAnsi" w:hAnsiTheme="minorHAnsi" w:cstheme="minorHAnsi"/>
          <w:noProof/>
          <w:sz w:val="22"/>
        </w:rPr>
      </w:pPr>
    </w:p>
    <w:p w14:paraId="0D2489D6" w14:textId="4076B059" w:rsidR="009163EE" w:rsidRPr="00F3665C" w:rsidRDefault="009163EE" w:rsidP="009163EE">
      <w:pPr>
        <w:pStyle w:val="Address1"/>
        <w:framePr w:w="2664" w:wrap="notBeside" w:x="7902" w:y="1279"/>
        <w:tabs>
          <w:tab w:val="left" w:pos="1612"/>
        </w:tabs>
        <w:spacing w:line="240" w:lineRule="auto"/>
        <w:jc w:val="right"/>
        <w:rPr>
          <w:rFonts w:asciiTheme="minorHAnsi" w:hAnsiTheme="minorHAnsi" w:cstheme="minorHAnsi"/>
          <w:b/>
          <w:sz w:val="23"/>
          <w:szCs w:val="23"/>
          <w:u w:val="single"/>
        </w:rPr>
      </w:pPr>
      <w:r w:rsidRPr="00F3665C">
        <w:rPr>
          <w:rFonts w:asciiTheme="minorHAnsi" w:hAnsiTheme="minorHAnsi" w:cstheme="minorHAnsi"/>
          <w:b/>
          <w:sz w:val="23"/>
          <w:szCs w:val="23"/>
        </w:rPr>
        <w:t xml:space="preserve">Agenda Item:  </w:t>
      </w:r>
      <w:r w:rsidRPr="00F3665C">
        <w:rPr>
          <w:rFonts w:asciiTheme="minorHAnsi" w:hAnsiTheme="minorHAnsi" w:cstheme="minorHAnsi"/>
          <w:b/>
          <w:sz w:val="23"/>
          <w:szCs w:val="23"/>
          <w:u w:val="single"/>
        </w:rPr>
        <w:tab/>
      </w:r>
      <w:r w:rsidR="00665093">
        <w:rPr>
          <w:rFonts w:asciiTheme="minorHAnsi" w:hAnsiTheme="minorHAnsi" w:cstheme="minorHAnsi"/>
          <w:b/>
          <w:sz w:val="23"/>
          <w:szCs w:val="23"/>
          <w:u w:val="single"/>
        </w:rPr>
        <w:t>D.5</w:t>
      </w:r>
      <w:r w:rsidRPr="00F3665C">
        <w:rPr>
          <w:rFonts w:asciiTheme="minorHAnsi" w:hAnsiTheme="minorHAnsi" w:cstheme="minorHAnsi"/>
          <w:b/>
          <w:sz w:val="23"/>
          <w:szCs w:val="23"/>
          <w:u w:val="single"/>
        </w:rPr>
        <w:tab/>
      </w:r>
    </w:p>
    <w:p w14:paraId="54F78429" w14:textId="77777777" w:rsidR="00995A98" w:rsidRPr="00F3665C" w:rsidRDefault="00995A98" w:rsidP="00995A98">
      <w:pPr>
        <w:jc w:val="right"/>
        <w:rPr>
          <w:rFonts w:asciiTheme="minorHAnsi" w:hAnsiTheme="minorHAnsi" w:cstheme="minorHAnsi"/>
          <w:sz w:val="36"/>
          <w:szCs w:val="36"/>
        </w:rPr>
      </w:pPr>
    </w:p>
    <w:p w14:paraId="369609AA" w14:textId="768BFDEE" w:rsidR="00FB118C" w:rsidRPr="00F3665C" w:rsidRDefault="00D65337" w:rsidP="00995A98">
      <w:pPr>
        <w:pStyle w:val="Name"/>
        <w:tabs>
          <w:tab w:val="left" w:pos="2410"/>
        </w:tabs>
        <w:spacing w:after="0" w:line="240" w:lineRule="auto"/>
        <w:ind w:left="74"/>
        <w:jc w:val="center"/>
        <w:rPr>
          <w:rFonts w:asciiTheme="minorHAnsi" w:hAnsiTheme="minorHAnsi" w:cstheme="minorHAnsi"/>
          <w:noProof/>
        </w:rPr>
      </w:pPr>
      <w:r>
        <w:rPr>
          <w:rFonts w:asciiTheme="minorHAnsi" w:hAnsiTheme="minorHAnsi" w:cstheme="minorHAnsi"/>
          <w:noProof/>
        </w:rPr>
        <w:t>Request For Decision</w:t>
      </w:r>
    </w:p>
    <w:bookmarkEnd w:id="5"/>
    <w:p w14:paraId="34FD8065" w14:textId="77777777" w:rsidR="00F6527D" w:rsidRPr="00F3665C" w:rsidRDefault="00FB118C" w:rsidP="00F6527D">
      <w:pPr>
        <w:tabs>
          <w:tab w:val="left" w:pos="3240"/>
          <w:tab w:val="right" w:pos="6318"/>
          <w:tab w:val="left" w:pos="6474"/>
          <w:tab w:val="right" w:pos="8460"/>
        </w:tabs>
        <w:jc w:val="right"/>
        <w:rPr>
          <w:rFonts w:asciiTheme="minorHAnsi" w:hAnsiTheme="minorHAnsi" w:cstheme="minorHAnsi"/>
          <w:sz w:val="18"/>
        </w:rPr>
      </w:pPr>
      <w:r w:rsidRPr="00F3665C">
        <w:rPr>
          <w:rFonts w:asciiTheme="minorHAnsi" w:hAnsiTheme="minorHAnsi" w:cstheme="minorHAnsi"/>
          <w:sz w:val="18"/>
        </w:rPr>
        <w:tab/>
      </w:r>
      <w:r w:rsidRPr="00F3665C">
        <w:rPr>
          <w:rFonts w:asciiTheme="minorHAnsi" w:hAnsiTheme="minorHAnsi" w:cstheme="minorHAnsi"/>
          <w:sz w:val="18"/>
        </w:rPr>
        <w:tab/>
      </w:r>
    </w:p>
    <w:p w14:paraId="7C338106" w14:textId="77777777" w:rsidR="00F6527D" w:rsidRPr="00F3665C" w:rsidRDefault="00F6527D" w:rsidP="00F6527D">
      <w:pPr>
        <w:tabs>
          <w:tab w:val="left" w:pos="3240"/>
          <w:tab w:val="right" w:pos="6318"/>
          <w:tab w:val="left" w:pos="6474"/>
          <w:tab w:val="right" w:pos="8460"/>
        </w:tabs>
        <w:jc w:val="right"/>
        <w:rPr>
          <w:rFonts w:asciiTheme="minorHAnsi" w:hAnsiTheme="minorHAnsi" w:cstheme="minorHAnsi"/>
          <w:sz w:val="23"/>
          <w:szCs w:val="23"/>
        </w:rPr>
      </w:pPr>
    </w:p>
    <w:tbl>
      <w:tblPr>
        <w:tblW w:w="94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6660"/>
        <w:gridCol w:w="716"/>
      </w:tblGrid>
      <w:tr w:rsidR="00C02B01" w:rsidRPr="00F3665C" w14:paraId="2C422BD1" w14:textId="77777777" w:rsidTr="00CC15D4">
        <w:trPr>
          <w:trHeight w:val="62"/>
        </w:trPr>
        <w:tc>
          <w:tcPr>
            <w:tcW w:w="2088" w:type="dxa"/>
            <w:tcBorders>
              <w:top w:val="single" w:sz="2" w:space="0" w:color="808080"/>
              <w:bottom w:val="nil"/>
              <w:right w:val="single" w:sz="2" w:space="0" w:color="808080"/>
            </w:tcBorders>
          </w:tcPr>
          <w:p w14:paraId="5EE9B751" w14:textId="77777777" w:rsidR="00C02B01" w:rsidRPr="00F3665C" w:rsidRDefault="00F06FBD" w:rsidP="00F460A6">
            <w:pPr>
              <w:tabs>
                <w:tab w:val="left" w:pos="1035"/>
              </w:tabs>
              <w:jc w:val="right"/>
              <w:rPr>
                <w:rFonts w:asciiTheme="minorHAnsi" w:hAnsiTheme="minorHAnsi" w:cstheme="minorHAnsi"/>
                <w:b/>
                <w:sz w:val="23"/>
                <w:szCs w:val="23"/>
              </w:rPr>
            </w:pPr>
            <w:r w:rsidRPr="00F3665C">
              <w:rPr>
                <w:rFonts w:asciiTheme="minorHAnsi" w:hAnsiTheme="minorHAnsi" w:cstheme="minorHAnsi"/>
                <w:b/>
                <w:sz w:val="23"/>
                <w:szCs w:val="23"/>
              </w:rPr>
              <w:t>Title</w:t>
            </w:r>
            <w:r w:rsidR="00975691" w:rsidRPr="00F3665C">
              <w:rPr>
                <w:rFonts w:asciiTheme="minorHAnsi" w:hAnsiTheme="minorHAnsi" w:cstheme="minorHAnsi"/>
                <w:b/>
                <w:sz w:val="23"/>
                <w:szCs w:val="23"/>
              </w:rPr>
              <w:t xml:space="preserve"> </w:t>
            </w:r>
          </w:p>
        </w:tc>
        <w:tc>
          <w:tcPr>
            <w:tcW w:w="7376" w:type="dxa"/>
            <w:gridSpan w:val="2"/>
            <w:tcBorders>
              <w:top w:val="single" w:sz="2" w:space="0" w:color="808080"/>
              <w:left w:val="single" w:sz="2" w:space="0" w:color="808080"/>
              <w:bottom w:val="nil"/>
            </w:tcBorders>
          </w:tcPr>
          <w:p w14:paraId="5889745E" w14:textId="3B4DB504" w:rsidR="00646A19" w:rsidRPr="00A41F80" w:rsidRDefault="00152EC9" w:rsidP="00646A19">
            <w:pPr>
              <w:tabs>
                <w:tab w:val="left" w:pos="3240"/>
                <w:tab w:val="right" w:pos="6318"/>
                <w:tab w:val="left" w:pos="6474"/>
                <w:tab w:val="right" w:pos="8460"/>
              </w:tabs>
              <w:rPr>
                <w:rFonts w:asciiTheme="minorHAnsi" w:hAnsiTheme="minorHAnsi" w:cstheme="minorHAnsi"/>
                <w:b/>
                <w:sz w:val="23"/>
                <w:szCs w:val="23"/>
              </w:rPr>
            </w:pPr>
            <w:r w:rsidRPr="00A41F80">
              <w:rPr>
                <w:rFonts w:asciiTheme="minorHAnsi" w:hAnsiTheme="minorHAnsi" w:cstheme="minorHAnsi"/>
                <w:b/>
                <w:sz w:val="23"/>
                <w:szCs w:val="23"/>
              </w:rPr>
              <w:t>Procurement</w:t>
            </w:r>
            <w:r w:rsidR="00CC15D4" w:rsidRPr="00A41F80">
              <w:rPr>
                <w:rFonts w:asciiTheme="minorHAnsi" w:hAnsiTheme="minorHAnsi" w:cstheme="minorHAnsi"/>
                <w:b/>
                <w:sz w:val="23"/>
                <w:szCs w:val="23"/>
              </w:rPr>
              <w:t xml:space="preserve"> Policy</w:t>
            </w:r>
          </w:p>
        </w:tc>
      </w:tr>
      <w:tr w:rsidR="005F4D56" w:rsidRPr="00F3665C" w14:paraId="4167E806" w14:textId="77777777" w:rsidTr="0030162C">
        <w:tc>
          <w:tcPr>
            <w:tcW w:w="2088" w:type="dxa"/>
            <w:tcBorders>
              <w:top w:val="nil"/>
              <w:bottom w:val="single" w:sz="2" w:space="0" w:color="808080"/>
              <w:right w:val="nil"/>
            </w:tcBorders>
          </w:tcPr>
          <w:p w14:paraId="0197B976" w14:textId="77777777" w:rsidR="005F4D56" w:rsidRPr="00F3665C" w:rsidRDefault="005F4D56" w:rsidP="00F17838">
            <w:pPr>
              <w:tabs>
                <w:tab w:val="left" w:pos="3240"/>
                <w:tab w:val="right" w:pos="6318"/>
                <w:tab w:val="left" w:pos="6474"/>
                <w:tab w:val="right" w:pos="8460"/>
              </w:tabs>
              <w:jc w:val="right"/>
              <w:rPr>
                <w:rFonts w:asciiTheme="minorHAnsi" w:hAnsiTheme="minorHAnsi" w:cstheme="minorHAnsi"/>
                <w:sz w:val="23"/>
                <w:szCs w:val="23"/>
              </w:rPr>
            </w:pPr>
          </w:p>
        </w:tc>
        <w:tc>
          <w:tcPr>
            <w:tcW w:w="7376" w:type="dxa"/>
            <w:gridSpan w:val="2"/>
            <w:tcBorders>
              <w:top w:val="nil"/>
              <w:left w:val="nil"/>
              <w:bottom w:val="single" w:sz="2" w:space="0" w:color="808080"/>
            </w:tcBorders>
          </w:tcPr>
          <w:p w14:paraId="34B290C0" w14:textId="77777777" w:rsidR="005F4D56" w:rsidRPr="00A41F80" w:rsidRDefault="005F4D56" w:rsidP="00F17838">
            <w:pPr>
              <w:tabs>
                <w:tab w:val="left" w:pos="3240"/>
                <w:tab w:val="right" w:pos="6318"/>
                <w:tab w:val="left" w:pos="6474"/>
                <w:tab w:val="right" w:pos="8460"/>
              </w:tabs>
              <w:rPr>
                <w:rFonts w:asciiTheme="minorHAnsi" w:hAnsiTheme="minorHAnsi" w:cstheme="minorHAnsi"/>
                <w:sz w:val="23"/>
                <w:szCs w:val="23"/>
                <w:u w:val="single"/>
              </w:rPr>
            </w:pPr>
          </w:p>
        </w:tc>
      </w:tr>
      <w:tr w:rsidR="00C02B01" w:rsidRPr="00F3665C" w14:paraId="07C8F13A" w14:textId="77777777" w:rsidTr="0030162C">
        <w:tc>
          <w:tcPr>
            <w:tcW w:w="2088" w:type="dxa"/>
            <w:tcBorders>
              <w:top w:val="single" w:sz="2" w:space="0" w:color="808080"/>
              <w:bottom w:val="nil"/>
              <w:right w:val="single" w:sz="2" w:space="0" w:color="808080"/>
            </w:tcBorders>
          </w:tcPr>
          <w:p w14:paraId="4A3CFE17" w14:textId="77777777" w:rsidR="00C02B01" w:rsidRPr="00F3665C" w:rsidRDefault="00E77550" w:rsidP="00F17838">
            <w:pPr>
              <w:tabs>
                <w:tab w:val="left" w:pos="3240"/>
                <w:tab w:val="right" w:pos="6318"/>
                <w:tab w:val="left" w:pos="6474"/>
                <w:tab w:val="right" w:pos="8460"/>
              </w:tabs>
              <w:jc w:val="right"/>
              <w:rPr>
                <w:rFonts w:asciiTheme="minorHAnsi" w:hAnsiTheme="minorHAnsi" w:cstheme="minorHAnsi"/>
                <w:b/>
                <w:sz w:val="23"/>
                <w:szCs w:val="23"/>
              </w:rPr>
            </w:pPr>
            <w:r w:rsidRPr="00F3665C">
              <w:rPr>
                <w:rFonts w:asciiTheme="minorHAnsi" w:hAnsiTheme="minorHAnsi" w:cstheme="minorHAnsi"/>
                <w:b/>
                <w:sz w:val="23"/>
                <w:szCs w:val="23"/>
              </w:rPr>
              <w:t xml:space="preserve">Proposed </w:t>
            </w:r>
            <w:r w:rsidR="005A0861" w:rsidRPr="00F3665C">
              <w:rPr>
                <w:rFonts w:asciiTheme="minorHAnsi" w:hAnsiTheme="minorHAnsi" w:cstheme="minorHAnsi"/>
                <w:b/>
                <w:sz w:val="23"/>
                <w:szCs w:val="23"/>
              </w:rPr>
              <w:t>Motion</w:t>
            </w:r>
          </w:p>
        </w:tc>
        <w:tc>
          <w:tcPr>
            <w:tcW w:w="7376" w:type="dxa"/>
            <w:gridSpan w:val="2"/>
            <w:tcBorders>
              <w:top w:val="single" w:sz="2" w:space="0" w:color="808080"/>
              <w:left w:val="single" w:sz="2" w:space="0" w:color="808080"/>
              <w:bottom w:val="nil"/>
            </w:tcBorders>
          </w:tcPr>
          <w:p w14:paraId="0DA18070" w14:textId="1870A773" w:rsidR="00526ED3" w:rsidRPr="00A41F80" w:rsidRDefault="00CC15D4" w:rsidP="001D5A90">
            <w:pPr>
              <w:pStyle w:val="BodyText"/>
              <w:tabs>
                <w:tab w:val="right" w:pos="5016"/>
              </w:tabs>
              <w:spacing w:after="0" w:line="240" w:lineRule="auto"/>
              <w:ind w:right="0"/>
              <w:rPr>
                <w:rFonts w:asciiTheme="minorHAnsi" w:hAnsiTheme="minorHAnsi" w:cstheme="minorHAnsi"/>
                <w:sz w:val="23"/>
                <w:szCs w:val="23"/>
              </w:rPr>
            </w:pPr>
            <w:r w:rsidRPr="00A41F80">
              <w:rPr>
                <w:rFonts w:asciiTheme="minorHAnsi" w:hAnsiTheme="minorHAnsi" w:cstheme="minorHAnsi"/>
                <w:sz w:val="23"/>
                <w:szCs w:val="23"/>
              </w:rPr>
              <w:t xml:space="preserve">That Council approve the </w:t>
            </w:r>
            <w:r w:rsidR="00152EC9" w:rsidRPr="00A41F80">
              <w:rPr>
                <w:rFonts w:asciiTheme="minorHAnsi" w:hAnsiTheme="minorHAnsi" w:cstheme="minorHAnsi"/>
                <w:sz w:val="23"/>
                <w:szCs w:val="23"/>
              </w:rPr>
              <w:t>Procurement</w:t>
            </w:r>
            <w:r w:rsidRPr="00A41F80">
              <w:rPr>
                <w:rFonts w:asciiTheme="minorHAnsi" w:hAnsiTheme="minorHAnsi" w:cstheme="minorHAnsi"/>
                <w:sz w:val="23"/>
                <w:szCs w:val="23"/>
              </w:rPr>
              <w:t xml:space="preserve"> Policy </w:t>
            </w:r>
            <w:r w:rsidR="00D65337" w:rsidRPr="00A41F80">
              <w:rPr>
                <w:rFonts w:asciiTheme="minorHAnsi" w:hAnsiTheme="minorHAnsi" w:cstheme="minorHAnsi"/>
                <w:sz w:val="23"/>
                <w:szCs w:val="23"/>
              </w:rPr>
              <w:t xml:space="preserve">as </w:t>
            </w:r>
            <w:r w:rsidRPr="00A41F80">
              <w:rPr>
                <w:rFonts w:asciiTheme="minorHAnsi" w:hAnsiTheme="minorHAnsi" w:cstheme="minorHAnsi"/>
                <w:sz w:val="23"/>
                <w:szCs w:val="23"/>
              </w:rPr>
              <w:t>presented</w:t>
            </w:r>
            <w:r w:rsidR="00D65337" w:rsidRPr="00A41F80">
              <w:rPr>
                <w:rFonts w:asciiTheme="minorHAnsi" w:hAnsiTheme="minorHAnsi" w:cstheme="minorHAnsi"/>
                <w:sz w:val="23"/>
                <w:szCs w:val="23"/>
              </w:rPr>
              <w:t>.</w:t>
            </w:r>
          </w:p>
        </w:tc>
      </w:tr>
      <w:tr w:rsidR="00546220" w:rsidRPr="00F3665C" w14:paraId="6F333AD0" w14:textId="77777777" w:rsidTr="0030162C">
        <w:tc>
          <w:tcPr>
            <w:tcW w:w="2088" w:type="dxa"/>
            <w:tcBorders>
              <w:top w:val="nil"/>
              <w:bottom w:val="single" w:sz="2" w:space="0" w:color="808080"/>
              <w:right w:val="nil"/>
            </w:tcBorders>
          </w:tcPr>
          <w:p w14:paraId="42DAFBD0" w14:textId="77777777" w:rsidR="00546220" w:rsidRPr="00F3665C" w:rsidRDefault="00546220" w:rsidP="00546220">
            <w:pPr>
              <w:tabs>
                <w:tab w:val="left" w:pos="3240"/>
                <w:tab w:val="right" w:pos="6318"/>
                <w:tab w:val="left" w:pos="6474"/>
                <w:tab w:val="right" w:pos="8460"/>
              </w:tabs>
              <w:jc w:val="right"/>
              <w:rPr>
                <w:rFonts w:asciiTheme="minorHAnsi" w:hAnsiTheme="minorHAnsi" w:cstheme="minorHAnsi"/>
                <w:sz w:val="23"/>
                <w:szCs w:val="23"/>
              </w:rPr>
            </w:pPr>
          </w:p>
        </w:tc>
        <w:tc>
          <w:tcPr>
            <w:tcW w:w="7376" w:type="dxa"/>
            <w:gridSpan w:val="2"/>
            <w:tcBorders>
              <w:top w:val="nil"/>
              <w:left w:val="nil"/>
              <w:bottom w:val="single" w:sz="2" w:space="0" w:color="808080"/>
            </w:tcBorders>
          </w:tcPr>
          <w:p w14:paraId="65FB27D0" w14:textId="77777777" w:rsidR="00546220" w:rsidRPr="00A41F80" w:rsidRDefault="00546220" w:rsidP="00546220">
            <w:pPr>
              <w:tabs>
                <w:tab w:val="left" w:pos="3240"/>
                <w:tab w:val="right" w:pos="6318"/>
                <w:tab w:val="left" w:pos="6474"/>
                <w:tab w:val="right" w:pos="8460"/>
              </w:tabs>
              <w:rPr>
                <w:rFonts w:asciiTheme="minorHAnsi" w:hAnsiTheme="minorHAnsi" w:cstheme="minorHAnsi"/>
                <w:sz w:val="23"/>
                <w:szCs w:val="23"/>
                <w:u w:val="single"/>
              </w:rPr>
            </w:pPr>
          </w:p>
        </w:tc>
      </w:tr>
      <w:tr w:rsidR="00AC2F57" w:rsidRPr="00F3665C" w14:paraId="6ABF506C" w14:textId="77777777" w:rsidTr="00A03B02">
        <w:tc>
          <w:tcPr>
            <w:tcW w:w="2088" w:type="dxa"/>
            <w:tcBorders>
              <w:top w:val="single" w:sz="2" w:space="0" w:color="808080"/>
              <w:bottom w:val="nil"/>
              <w:right w:val="single" w:sz="2" w:space="0" w:color="808080"/>
            </w:tcBorders>
          </w:tcPr>
          <w:p w14:paraId="1B643F1E" w14:textId="77777777" w:rsidR="00AC2F57" w:rsidRPr="00F3665C" w:rsidRDefault="00AC2F57" w:rsidP="00AC2F57">
            <w:pPr>
              <w:tabs>
                <w:tab w:val="left" w:pos="3240"/>
                <w:tab w:val="right" w:pos="6318"/>
                <w:tab w:val="left" w:pos="6474"/>
                <w:tab w:val="right" w:pos="8460"/>
              </w:tabs>
              <w:jc w:val="right"/>
              <w:rPr>
                <w:rFonts w:asciiTheme="minorHAnsi" w:hAnsiTheme="minorHAnsi" w:cstheme="minorHAnsi"/>
                <w:b/>
                <w:sz w:val="23"/>
                <w:szCs w:val="23"/>
              </w:rPr>
            </w:pPr>
            <w:r w:rsidRPr="00F3665C">
              <w:rPr>
                <w:rFonts w:asciiTheme="minorHAnsi" w:hAnsiTheme="minorHAnsi" w:cstheme="minorHAnsi"/>
                <w:b/>
                <w:sz w:val="23"/>
                <w:szCs w:val="23"/>
              </w:rPr>
              <w:t>Administrative</w:t>
            </w:r>
          </w:p>
          <w:p w14:paraId="6FD6179F" w14:textId="77777777" w:rsidR="00AC2F57" w:rsidRPr="00F3665C" w:rsidRDefault="00AC2F57" w:rsidP="00AC2F57">
            <w:pPr>
              <w:tabs>
                <w:tab w:val="left" w:pos="3240"/>
                <w:tab w:val="right" w:pos="6318"/>
                <w:tab w:val="left" w:pos="6474"/>
                <w:tab w:val="right" w:pos="8460"/>
              </w:tabs>
              <w:jc w:val="right"/>
              <w:rPr>
                <w:rFonts w:asciiTheme="minorHAnsi" w:hAnsiTheme="minorHAnsi" w:cstheme="minorHAnsi"/>
                <w:b/>
                <w:sz w:val="23"/>
                <w:szCs w:val="23"/>
              </w:rPr>
            </w:pPr>
            <w:r w:rsidRPr="00F3665C">
              <w:rPr>
                <w:rFonts w:asciiTheme="minorHAnsi" w:hAnsiTheme="minorHAnsi" w:cstheme="minorHAnsi"/>
                <w:b/>
                <w:sz w:val="23"/>
                <w:szCs w:val="23"/>
              </w:rPr>
              <w:t>Recommendation</w:t>
            </w:r>
          </w:p>
        </w:tc>
        <w:tc>
          <w:tcPr>
            <w:tcW w:w="7376" w:type="dxa"/>
            <w:gridSpan w:val="2"/>
            <w:tcBorders>
              <w:top w:val="single" w:sz="2" w:space="0" w:color="808080"/>
              <w:left w:val="single" w:sz="2" w:space="0" w:color="808080"/>
              <w:bottom w:val="nil"/>
            </w:tcBorders>
          </w:tcPr>
          <w:p w14:paraId="3D1F0994" w14:textId="61E485D2" w:rsidR="00AC2F57" w:rsidRPr="00A41F80" w:rsidRDefault="00AC2F57" w:rsidP="00AC2F57">
            <w:pPr>
              <w:pStyle w:val="BodyText"/>
              <w:tabs>
                <w:tab w:val="right" w:pos="5016"/>
              </w:tabs>
              <w:spacing w:after="0" w:line="240" w:lineRule="auto"/>
              <w:ind w:right="0"/>
              <w:rPr>
                <w:rFonts w:asciiTheme="minorHAnsi" w:hAnsiTheme="minorHAnsi" w:cstheme="minorHAnsi"/>
                <w:sz w:val="23"/>
                <w:szCs w:val="23"/>
              </w:rPr>
            </w:pPr>
            <w:r w:rsidRPr="00A41F80">
              <w:rPr>
                <w:rFonts w:asciiTheme="minorHAnsi" w:hAnsiTheme="minorHAnsi" w:cstheme="minorHAnsi"/>
                <w:sz w:val="23"/>
                <w:szCs w:val="23"/>
              </w:rPr>
              <w:t xml:space="preserve">Administration recommends that </w:t>
            </w:r>
            <w:r w:rsidR="00D65337" w:rsidRPr="00A41F80">
              <w:rPr>
                <w:rFonts w:asciiTheme="minorHAnsi" w:hAnsiTheme="minorHAnsi" w:cstheme="minorHAnsi"/>
                <w:sz w:val="23"/>
                <w:szCs w:val="23"/>
              </w:rPr>
              <w:t>Council</w:t>
            </w:r>
            <w:r w:rsidR="001D5A90" w:rsidRPr="00A41F80">
              <w:rPr>
                <w:rFonts w:asciiTheme="minorHAnsi" w:hAnsiTheme="minorHAnsi" w:cstheme="minorHAnsi"/>
                <w:sz w:val="23"/>
                <w:szCs w:val="23"/>
              </w:rPr>
              <w:t xml:space="preserve"> </w:t>
            </w:r>
            <w:r w:rsidR="002E35D8" w:rsidRPr="00A41F80">
              <w:rPr>
                <w:rFonts w:asciiTheme="minorHAnsi" w:hAnsiTheme="minorHAnsi" w:cstheme="minorHAnsi"/>
                <w:sz w:val="23"/>
                <w:szCs w:val="23"/>
              </w:rPr>
              <w:t xml:space="preserve">review the proposed </w:t>
            </w:r>
            <w:r w:rsidR="00152EC9" w:rsidRPr="00A41F80">
              <w:rPr>
                <w:rFonts w:asciiTheme="minorHAnsi" w:hAnsiTheme="minorHAnsi" w:cstheme="minorHAnsi"/>
                <w:sz w:val="23"/>
                <w:szCs w:val="23"/>
              </w:rPr>
              <w:t>Procurement</w:t>
            </w:r>
            <w:r w:rsidR="00C36910" w:rsidRPr="00A41F80">
              <w:rPr>
                <w:rFonts w:asciiTheme="minorHAnsi" w:hAnsiTheme="minorHAnsi" w:cstheme="minorHAnsi"/>
                <w:sz w:val="23"/>
                <w:szCs w:val="23"/>
              </w:rPr>
              <w:t xml:space="preserve"> </w:t>
            </w:r>
            <w:r w:rsidR="00CC15D4" w:rsidRPr="00A41F80">
              <w:rPr>
                <w:rFonts w:asciiTheme="minorHAnsi" w:hAnsiTheme="minorHAnsi" w:cstheme="minorHAnsi"/>
                <w:sz w:val="23"/>
                <w:szCs w:val="23"/>
              </w:rPr>
              <w:t>P</w:t>
            </w:r>
            <w:r w:rsidR="00C36910" w:rsidRPr="00A41F80">
              <w:rPr>
                <w:rFonts w:asciiTheme="minorHAnsi" w:hAnsiTheme="minorHAnsi" w:cstheme="minorHAnsi"/>
                <w:sz w:val="23"/>
                <w:szCs w:val="23"/>
              </w:rPr>
              <w:t>olicy</w:t>
            </w:r>
            <w:r w:rsidR="002E35D8" w:rsidRPr="00A41F80">
              <w:rPr>
                <w:rFonts w:asciiTheme="minorHAnsi" w:hAnsiTheme="minorHAnsi" w:cstheme="minorHAnsi"/>
                <w:sz w:val="23"/>
                <w:szCs w:val="23"/>
              </w:rPr>
              <w:t xml:space="preserve"> and </w:t>
            </w:r>
            <w:r w:rsidR="00092BBA" w:rsidRPr="00A41F80">
              <w:rPr>
                <w:rFonts w:asciiTheme="minorHAnsi" w:hAnsiTheme="minorHAnsi" w:cstheme="minorHAnsi"/>
                <w:sz w:val="23"/>
                <w:szCs w:val="23"/>
              </w:rPr>
              <w:t>approv</w:t>
            </w:r>
            <w:r w:rsidR="00D65337" w:rsidRPr="00A41F80">
              <w:rPr>
                <w:rFonts w:asciiTheme="minorHAnsi" w:hAnsiTheme="minorHAnsi" w:cstheme="minorHAnsi"/>
                <w:sz w:val="23"/>
                <w:szCs w:val="23"/>
              </w:rPr>
              <w:t>e as presented</w:t>
            </w:r>
            <w:r w:rsidR="00092BBA" w:rsidRPr="00A41F80">
              <w:rPr>
                <w:rFonts w:asciiTheme="minorHAnsi" w:hAnsiTheme="minorHAnsi" w:cstheme="minorHAnsi"/>
                <w:sz w:val="23"/>
                <w:szCs w:val="23"/>
              </w:rPr>
              <w:t xml:space="preserve">. </w:t>
            </w:r>
          </w:p>
        </w:tc>
      </w:tr>
      <w:tr w:rsidR="00995A98" w:rsidRPr="00F3665C" w14:paraId="6FB7CCF7" w14:textId="77777777" w:rsidTr="00A03B02">
        <w:tc>
          <w:tcPr>
            <w:tcW w:w="2088" w:type="dxa"/>
            <w:tcBorders>
              <w:top w:val="nil"/>
              <w:bottom w:val="single" w:sz="2" w:space="0" w:color="808080"/>
              <w:right w:val="nil"/>
            </w:tcBorders>
          </w:tcPr>
          <w:p w14:paraId="487D4162" w14:textId="77777777" w:rsidR="00995A98" w:rsidRPr="00F3665C" w:rsidRDefault="00995A98" w:rsidP="00A03B02">
            <w:pPr>
              <w:tabs>
                <w:tab w:val="left" w:pos="3240"/>
                <w:tab w:val="right" w:pos="6318"/>
                <w:tab w:val="left" w:pos="6474"/>
                <w:tab w:val="right" w:pos="8460"/>
              </w:tabs>
              <w:jc w:val="right"/>
              <w:rPr>
                <w:rFonts w:asciiTheme="minorHAnsi" w:hAnsiTheme="minorHAnsi" w:cstheme="minorHAnsi"/>
                <w:sz w:val="23"/>
                <w:szCs w:val="23"/>
              </w:rPr>
            </w:pPr>
          </w:p>
        </w:tc>
        <w:tc>
          <w:tcPr>
            <w:tcW w:w="7376" w:type="dxa"/>
            <w:gridSpan w:val="2"/>
            <w:tcBorders>
              <w:top w:val="nil"/>
              <w:left w:val="nil"/>
              <w:bottom w:val="single" w:sz="2" w:space="0" w:color="808080"/>
            </w:tcBorders>
          </w:tcPr>
          <w:p w14:paraId="08423A00" w14:textId="77777777" w:rsidR="00995A98" w:rsidRPr="00A41F80" w:rsidRDefault="00995A98" w:rsidP="00A03B02">
            <w:pPr>
              <w:tabs>
                <w:tab w:val="left" w:pos="3240"/>
                <w:tab w:val="right" w:pos="6318"/>
                <w:tab w:val="left" w:pos="6474"/>
                <w:tab w:val="right" w:pos="8460"/>
              </w:tabs>
              <w:rPr>
                <w:rFonts w:asciiTheme="minorHAnsi" w:hAnsiTheme="minorHAnsi" w:cstheme="minorHAnsi"/>
                <w:sz w:val="23"/>
                <w:szCs w:val="23"/>
                <w:u w:val="single"/>
              </w:rPr>
            </w:pPr>
          </w:p>
        </w:tc>
      </w:tr>
      <w:tr w:rsidR="00DD576C" w:rsidRPr="00F3665C" w14:paraId="5DD2EE54" w14:textId="77777777" w:rsidTr="0030162C">
        <w:tc>
          <w:tcPr>
            <w:tcW w:w="2088" w:type="dxa"/>
            <w:tcBorders>
              <w:top w:val="single" w:sz="2" w:space="0" w:color="808080"/>
              <w:bottom w:val="nil"/>
              <w:right w:val="single" w:sz="2" w:space="0" w:color="808080"/>
            </w:tcBorders>
          </w:tcPr>
          <w:p w14:paraId="793F1E0E" w14:textId="25C5F8D5" w:rsidR="00DD576C" w:rsidRPr="00F3665C" w:rsidRDefault="00DD576C" w:rsidP="00F17838">
            <w:pPr>
              <w:tabs>
                <w:tab w:val="left" w:pos="3240"/>
                <w:tab w:val="right" w:pos="6318"/>
                <w:tab w:val="left" w:pos="6474"/>
                <w:tab w:val="right" w:pos="8460"/>
              </w:tabs>
              <w:jc w:val="right"/>
              <w:rPr>
                <w:rFonts w:asciiTheme="minorHAnsi" w:hAnsiTheme="minorHAnsi" w:cstheme="minorHAnsi"/>
                <w:b/>
                <w:sz w:val="23"/>
                <w:szCs w:val="23"/>
              </w:rPr>
            </w:pPr>
            <w:r w:rsidRPr="00F3665C">
              <w:rPr>
                <w:rFonts w:asciiTheme="minorHAnsi" w:hAnsiTheme="minorHAnsi" w:cstheme="minorHAnsi"/>
                <w:b/>
                <w:sz w:val="23"/>
                <w:szCs w:val="23"/>
              </w:rPr>
              <w:t xml:space="preserve">Previous </w:t>
            </w:r>
            <w:r w:rsidR="00F70544" w:rsidRPr="00F3665C">
              <w:rPr>
                <w:rFonts w:asciiTheme="minorHAnsi" w:hAnsiTheme="minorHAnsi" w:cstheme="minorHAnsi"/>
                <w:b/>
                <w:sz w:val="23"/>
                <w:szCs w:val="23"/>
              </w:rPr>
              <w:t>Council/</w:t>
            </w:r>
            <w:r w:rsidRPr="00F3665C">
              <w:rPr>
                <w:rFonts w:asciiTheme="minorHAnsi" w:hAnsiTheme="minorHAnsi" w:cstheme="minorHAnsi"/>
                <w:b/>
                <w:sz w:val="23"/>
                <w:szCs w:val="23"/>
              </w:rPr>
              <w:t>Co</w:t>
            </w:r>
            <w:r w:rsidR="00185B05" w:rsidRPr="00F3665C">
              <w:rPr>
                <w:rFonts w:asciiTheme="minorHAnsi" w:hAnsiTheme="minorHAnsi" w:cstheme="minorHAnsi"/>
                <w:b/>
                <w:sz w:val="23"/>
                <w:szCs w:val="23"/>
              </w:rPr>
              <w:t xml:space="preserve">mmittee </w:t>
            </w:r>
            <w:r w:rsidRPr="00F3665C">
              <w:rPr>
                <w:rFonts w:asciiTheme="minorHAnsi" w:hAnsiTheme="minorHAnsi" w:cstheme="minorHAnsi"/>
                <w:b/>
                <w:sz w:val="23"/>
                <w:szCs w:val="23"/>
              </w:rPr>
              <w:t>Direction</w:t>
            </w:r>
          </w:p>
        </w:tc>
        <w:tc>
          <w:tcPr>
            <w:tcW w:w="7376" w:type="dxa"/>
            <w:gridSpan w:val="2"/>
            <w:tcBorders>
              <w:top w:val="single" w:sz="2" w:space="0" w:color="808080"/>
              <w:left w:val="single" w:sz="2" w:space="0" w:color="808080"/>
              <w:bottom w:val="nil"/>
            </w:tcBorders>
          </w:tcPr>
          <w:p w14:paraId="0532BAAD" w14:textId="70734604" w:rsidR="001D5A90" w:rsidRPr="00A41F80" w:rsidRDefault="00D65337" w:rsidP="009A4FE6">
            <w:pPr>
              <w:pStyle w:val="BodyText"/>
              <w:tabs>
                <w:tab w:val="right" w:pos="5016"/>
              </w:tabs>
              <w:spacing w:after="0" w:line="240" w:lineRule="auto"/>
              <w:ind w:right="0"/>
              <w:rPr>
                <w:rFonts w:asciiTheme="minorHAnsi" w:hAnsiTheme="minorHAnsi" w:cstheme="minorHAnsi"/>
                <w:sz w:val="23"/>
                <w:szCs w:val="23"/>
                <w:u w:val="single"/>
              </w:rPr>
            </w:pPr>
            <w:r w:rsidRPr="00A41F80">
              <w:rPr>
                <w:rFonts w:asciiTheme="minorHAnsi" w:hAnsiTheme="minorHAnsi" w:cstheme="minorHAnsi"/>
                <w:sz w:val="23"/>
                <w:szCs w:val="23"/>
                <w:u w:val="single"/>
              </w:rPr>
              <w:t xml:space="preserve">January 13, 2021 Governance </w:t>
            </w:r>
            <w:r w:rsidR="009A4FE6">
              <w:rPr>
                <w:rFonts w:asciiTheme="minorHAnsi" w:hAnsiTheme="minorHAnsi" w:cstheme="minorHAnsi"/>
                <w:sz w:val="23"/>
                <w:szCs w:val="23"/>
                <w:u w:val="single"/>
              </w:rPr>
              <w:t xml:space="preserve">and Council Services </w:t>
            </w:r>
            <w:r w:rsidRPr="00A41F80">
              <w:rPr>
                <w:rFonts w:asciiTheme="minorHAnsi" w:hAnsiTheme="minorHAnsi" w:cstheme="minorHAnsi"/>
                <w:sz w:val="23"/>
                <w:szCs w:val="23"/>
                <w:u w:val="single"/>
              </w:rPr>
              <w:t>Committee</w:t>
            </w:r>
            <w:r w:rsidR="009A4FE6">
              <w:rPr>
                <w:rFonts w:asciiTheme="minorHAnsi" w:hAnsiTheme="minorHAnsi" w:cstheme="minorHAnsi"/>
                <w:sz w:val="23"/>
                <w:szCs w:val="23"/>
                <w:u w:val="single"/>
              </w:rPr>
              <w:t xml:space="preserve"> Meeting</w:t>
            </w:r>
          </w:p>
          <w:p w14:paraId="61BE5515" w14:textId="4DE2E4B2" w:rsidR="00D65337" w:rsidRPr="00A41F80" w:rsidRDefault="00D65337" w:rsidP="00B558CE">
            <w:pPr>
              <w:pStyle w:val="BodyText"/>
              <w:tabs>
                <w:tab w:val="right" w:pos="5016"/>
              </w:tabs>
              <w:spacing w:after="0" w:line="240" w:lineRule="auto"/>
              <w:ind w:right="0"/>
              <w:rPr>
                <w:rFonts w:asciiTheme="minorHAnsi" w:hAnsiTheme="minorHAnsi" w:cstheme="minorHAnsi"/>
                <w:sz w:val="23"/>
                <w:szCs w:val="23"/>
              </w:rPr>
            </w:pPr>
            <w:r w:rsidRPr="00A41F80">
              <w:rPr>
                <w:rFonts w:asciiTheme="minorHAnsi" w:hAnsiTheme="minorHAnsi" w:cstheme="minorHAnsi"/>
                <w:sz w:val="23"/>
                <w:szCs w:val="23"/>
              </w:rPr>
              <w:t>Motion 003/21: That the Committee recommend that Council approve the Procurement Policy presented by Administration at the January 13, 2021 Governance and Council Services Committee meeting.</w:t>
            </w:r>
          </w:p>
        </w:tc>
      </w:tr>
      <w:tr w:rsidR="00546220" w:rsidRPr="00F3665C" w14:paraId="6FB75374" w14:textId="77777777" w:rsidTr="0030162C">
        <w:tc>
          <w:tcPr>
            <w:tcW w:w="2088" w:type="dxa"/>
            <w:tcBorders>
              <w:top w:val="nil"/>
              <w:bottom w:val="single" w:sz="2" w:space="0" w:color="808080"/>
              <w:right w:val="nil"/>
            </w:tcBorders>
          </w:tcPr>
          <w:p w14:paraId="000DF558" w14:textId="77777777" w:rsidR="00546220" w:rsidRPr="00F3665C" w:rsidRDefault="00546220" w:rsidP="00546220">
            <w:pPr>
              <w:tabs>
                <w:tab w:val="left" w:pos="3240"/>
                <w:tab w:val="right" w:pos="6318"/>
                <w:tab w:val="left" w:pos="6474"/>
                <w:tab w:val="right" w:pos="8460"/>
              </w:tabs>
              <w:jc w:val="right"/>
              <w:rPr>
                <w:rFonts w:asciiTheme="minorHAnsi" w:hAnsiTheme="minorHAnsi" w:cstheme="minorHAnsi"/>
                <w:b/>
                <w:sz w:val="23"/>
                <w:szCs w:val="23"/>
              </w:rPr>
            </w:pPr>
          </w:p>
        </w:tc>
        <w:tc>
          <w:tcPr>
            <w:tcW w:w="7376" w:type="dxa"/>
            <w:gridSpan w:val="2"/>
            <w:tcBorders>
              <w:top w:val="nil"/>
              <w:left w:val="nil"/>
              <w:bottom w:val="single" w:sz="2" w:space="0" w:color="808080"/>
            </w:tcBorders>
          </w:tcPr>
          <w:p w14:paraId="3289E8DE" w14:textId="77777777" w:rsidR="00546220" w:rsidRPr="00A41F80" w:rsidRDefault="00546220" w:rsidP="00546220">
            <w:pPr>
              <w:tabs>
                <w:tab w:val="left" w:pos="3240"/>
                <w:tab w:val="right" w:pos="6318"/>
                <w:tab w:val="left" w:pos="6474"/>
                <w:tab w:val="right" w:pos="8460"/>
              </w:tabs>
              <w:rPr>
                <w:rFonts w:asciiTheme="minorHAnsi" w:hAnsiTheme="minorHAnsi" w:cstheme="minorHAnsi"/>
                <w:sz w:val="23"/>
                <w:szCs w:val="23"/>
              </w:rPr>
            </w:pPr>
          </w:p>
        </w:tc>
      </w:tr>
      <w:tr w:rsidR="00B1304C" w:rsidRPr="00F3665C" w14:paraId="34B76C87" w14:textId="77777777" w:rsidTr="0030162C">
        <w:tc>
          <w:tcPr>
            <w:tcW w:w="2088" w:type="dxa"/>
            <w:tcBorders>
              <w:top w:val="single" w:sz="2" w:space="0" w:color="808080"/>
              <w:bottom w:val="nil"/>
              <w:right w:val="single" w:sz="2" w:space="0" w:color="808080"/>
            </w:tcBorders>
          </w:tcPr>
          <w:p w14:paraId="67098991" w14:textId="77777777" w:rsidR="00B1304C" w:rsidRPr="00F3665C" w:rsidRDefault="00B1304C" w:rsidP="00F17838">
            <w:pPr>
              <w:tabs>
                <w:tab w:val="left" w:pos="3240"/>
                <w:tab w:val="right" w:pos="6318"/>
                <w:tab w:val="left" w:pos="6474"/>
                <w:tab w:val="right" w:pos="8460"/>
              </w:tabs>
              <w:jc w:val="right"/>
              <w:rPr>
                <w:rFonts w:asciiTheme="minorHAnsi" w:hAnsiTheme="minorHAnsi" w:cstheme="minorHAnsi"/>
                <w:sz w:val="23"/>
                <w:szCs w:val="23"/>
                <w:u w:val="single"/>
              </w:rPr>
            </w:pPr>
            <w:r w:rsidRPr="00F3665C">
              <w:rPr>
                <w:rFonts w:asciiTheme="minorHAnsi" w:hAnsiTheme="minorHAnsi" w:cstheme="minorHAnsi"/>
                <w:sz w:val="23"/>
                <w:szCs w:val="23"/>
              </w:rPr>
              <w:br w:type="page"/>
            </w:r>
            <w:r w:rsidRPr="00F3665C">
              <w:rPr>
                <w:rFonts w:asciiTheme="minorHAnsi" w:hAnsiTheme="minorHAnsi" w:cstheme="minorHAnsi"/>
                <w:b/>
                <w:sz w:val="23"/>
                <w:szCs w:val="23"/>
              </w:rPr>
              <w:t>Report</w:t>
            </w:r>
          </w:p>
        </w:tc>
        <w:tc>
          <w:tcPr>
            <w:tcW w:w="7376" w:type="dxa"/>
            <w:gridSpan w:val="2"/>
            <w:tcBorders>
              <w:top w:val="single" w:sz="2" w:space="0" w:color="808080"/>
              <w:left w:val="single" w:sz="2" w:space="0" w:color="808080"/>
              <w:bottom w:val="nil"/>
            </w:tcBorders>
          </w:tcPr>
          <w:p w14:paraId="77BF6DD9" w14:textId="68FC3066" w:rsidR="003C0B5A" w:rsidRPr="00A41F80" w:rsidRDefault="00B1304C" w:rsidP="00963700">
            <w:pPr>
              <w:pStyle w:val="BodyText"/>
              <w:spacing w:after="120" w:line="240" w:lineRule="auto"/>
              <w:ind w:right="0"/>
              <w:rPr>
                <w:rFonts w:asciiTheme="minorHAnsi" w:hAnsiTheme="minorHAnsi" w:cstheme="minorHAnsi"/>
                <w:sz w:val="23"/>
                <w:szCs w:val="23"/>
                <w:u w:val="single"/>
              </w:rPr>
            </w:pPr>
            <w:r w:rsidRPr="00A41F80">
              <w:rPr>
                <w:rFonts w:asciiTheme="minorHAnsi" w:hAnsiTheme="minorHAnsi" w:cstheme="minorHAnsi"/>
                <w:sz w:val="23"/>
                <w:szCs w:val="23"/>
                <w:u w:val="single"/>
              </w:rPr>
              <w:t>Background Information</w:t>
            </w:r>
          </w:p>
          <w:p w14:paraId="39ABD880" w14:textId="35DE3F65" w:rsidR="007F7BAA" w:rsidRDefault="007F7BAA" w:rsidP="009A4FE6">
            <w:pPr>
              <w:pStyle w:val="BodyText"/>
              <w:numPr>
                <w:ilvl w:val="0"/>
                <w:numId w:val="47"/>
              </w:numPr>
              <w:spacing w:before="120" w:after="0" w:line="240" w:lineRule="auto"/>
              <w:ind w:left="352" w:right="0"/>
              <w:rPr>
                <w:rFonts w:asciiTheme="minorHAnsi" w:hAnsiTheme="minorHAnsi" w:cstheme="minorHAnsi"/>
                <w:sz w:val="23"/>
                <w:szCs w:val="23"/>
              </w:rPr>
            </w:pPr>
            <w:r>
              <w:rPr>
                <w:rFonts w:asciiTheme="minorHAnsi" w:hAnsiTheme="minorHAnsi" w:cstheme="minorHAnsi"/>
                <w:sz w:val="23"/>
                <w:szCs w:val="23"/>
              </w:rPr>
              <w:t xml:space="preserve">Sturgeon County is committed to procuring goods and services through processes that are fair, open, </w:t>
            </w:r>
            <w:proofErr w:type="gramStart"/>
            <w:r>
              <w:rPr>
                <w:rFonts w:asciiTheme="minorHAnsi" w:hAnsiTheme="minorHAnsi" w:cstheme="minorHAnsi"/>
                <w:sz w:val="23"/>
                <w:szCs w:val="23"/>
              </w:rPr>
              <w:t>transparent</w:t>
            </w:r>
            <w:proofErr w:type="gramEnd"/>
            <w:r>
              <w:rPr>
                <w:rFonts w:asciiTheme="minorHAnsi" w:hAnsiTheme="minorHAnsi" w:cstheme="minorHAnsi"/>
                <w:sz w:val="23"/>
                <w:szCs w:val="23"/>
              </w:rPr>
              <w:t xml:space="preserve"> and accessible to qualified vendors. In all procurements, we seek to secure goods and services of the highest quality with the most value for money in a timely and efficient manner.</w:t>
            </w:r>
          </w:p>
          <w:p w14:paraId="5B3297F3" w14:textId="0C349FFA" w:rsidR="00331332" w:rsidRPr="00A41F80" w:rsidRDefault="00331332" w:rsidP="009A4FE6">
            <w:pPr>
              <w:pStyle w:val="BodyText"/>
              <w:numPr>
                <w:ilvl w:val="0"/>
                <w:numId w:val="47"/>
              </w:numPr>
              <w:spacing w:before="120" w:after="0" w:line="240" w:lineRule="auto"/>
              <w:ind w:left="352" w:right="0"/>
              <w:rPr>
                <w:rFonts w:asciiTheme="minorHAnsi" w:hAnsiTheme="minorHAnsi" w:cstheme="minorHAnsi"/>
                <w:sz w:val="23"/>
                <w:szCs w:val="23"/>
              </w:rPr>
            </w:pPr>
            <w:r w:rsidRPr="00A41F80">
              <w:rPr>
                <w:rFonts w:asciiTheme="minorHAnsi" w:hAnsiTheme="minorHAnsi" w:cstheme="minorHAnsi"/>
                <w:sz w:val="23"/>
                <w:szCs w:val="23"/>
              </w:rPr>
              <w:t>The current c</w:t>
            </w:r>
            <w:r w:rsidR="008354BC" w:rsidRPr="00A41F80">
              <w:rPr>
                <w:rFonts w:asciiTheme="minorHAnsi" w:hAnsiTheme="minorHAnsi" w:cstheme="minorHAnsi"/>
                <w:sz w:val="23"/>
                <w:szCs w:val="23"/>
              </w:rPr>
              <w:t xml:space="preserve">orporate directive </w:t>
            </w:r>
            <w:r w:rsidRPr="00A41F80">
              <w:rPr>
                <w:rFonts w:asciiTheme="minorHAnsi" w:hAnsiTheme="minorHAnsi" w:cstheme="minorHAnsi"/>
                <w:sz w:val="23"/>
                <w:szCs w:val="23"/>
              </w:rPr>
              <w:t xml:space="preserve">on procurement practices </w:t>
            </w:r>
            <w:r w:rsidR="006F5414">
              <w:rPr>
                <w:rFonts w:asciiTheme="minorHAnsi" w:hAnsiTheme="minorHAnsi" w:cstheme="minorHAnsi"/>
                <w:sz w:val="23"/>
                <w:szCs w:val="23"/>
              </w:rPr>
              <w:t xml:space="preserve">(see Attachment 3) </w:t>
            </w:r>
            <w:r w:rsidRPr="00A41F80">
              <w:rPr>
                <w:rFonts w:asciiTheme="minorHAnsi" w:hAnsiTheme="minorHAnsi" w:cstheme="minorHAnsi"/>
                <w:sz w:val="23"/>
                <w:szCs w:val="23"/>
              </w:rPr>
              <w:t xml:space="preserve">has been </w:t>
            </w:r>
            <w:r w:rsidR="008354BC" w:rsidRPr="00A41F80">
              <w:rPr>
                <w:rFonts w:asciiTheme="minorHAnsi" w:hAnsiTheme="minorHAnsi" w:cstheme="minorHAnsi"/>
                <w:sz w:val="23"/>
                <w:szCs w:val="23"/>
              </w:rPr>
              <w:t>in place since 2014</w:t>
            </w:r>
            <w:r w:rsidR="00B97068" w:rsidRPr="00A41F80">
              <w:rPr>
                <w:rFonts w:asciiTheme="minorHAnsi" w:hAnsiTheme="minorHAnsi" w:cstheme="minorHAnsi"/>
                <w:sz w:val="23"/>
                <w:szCs w:val="23"/>
              </w:rPr>
              <w:t xml:space="preserve">. </w:t>
            </w:r>
            <w:r w:rsidRPr="00A41F80">
              <w:rPr>
                <w:rFonts w:asciiTheme="minorHAnsi" w:hAnsiTheme="minorHAnsi" w:cstheme="minorHAnsi"/>
                <w:sz w:val="23"/>
                <w:szCs w:val="23"/>
              </w:rPr>
              <w:t>The directive was identified as requiring a review and update in preparation of an overall shift in procurement methodology from a decentralized model to a more centralized procurement office.</w:t>
            </w:r>
          </w:p>
          <w:p w14:paraId="44A78905" w14:textId="2180982F" w:rsidR="00C024CF" w:rsidRPr="00A41F80" w:rsidRDefault="00331332" w:rsidP="009A4FE6">
            <w:pPr>
              <w:pStyle w:val="BodyText"/>
              <w:numPr>
                <w:ilvl w:val="0"/>
                <w:numId w:val="47"/>
              </w:numPr>
              <w:spacing w:before="120" w:after="0" w:line="240" w:lineRule="auto"/>
              <w:ind w:left="352" w:right="0"/>
              <w:rPr>
                <w:rFonts w:asciiTheme="minorHAnsi" w:hAnsiTheme="minorHAnsi" w:cstheme="minorHAnsi"/>
                <w:sz w:val="23"/>
                <w:szCs w:val="23"/>
              </w:rPr>
            </w:pPr>
            <w:r w:rsidRPr="00A41F80">
              <w:rPr>
                <w:rFonts w:asciiTheme="minorHAnsi" w:hAnsiTheme="minorHAnsi" w:cstheme="minorHAnsi"/>
                <w:sz w:val="23"/>
                <w:szCs w:val="23"/>
              </w:rPr>
              <w:t>This shift in methodology comes in response to the corporate goal of streamlining the procurement process which currently requires each</w:t>
            </w:r>
            <w:r w:rsidR="00C024CF" w:rsidRPr="00A41F80">
              <w:rPr>
                <w:rFonts w:asciiTheme="minorHAnsi" w:hAnsiTheme="minorHAnsi" w:cstheme="minorHAnsi"/>
                <w:sz w:val="23"/>
                <w:szCs w:val="23"/>
              </w:rPr>
              <w:t xml:space="preserve"> project manager to be responsible for all administrative activities required to ensure trade agreement compliance or to contract those activities to a third party. Currently, all legal requirements are being met; however, there are inconsistencies in the process which </w:t>
            </w:r>
            <w:r w:rsidR="006F5414">
              <w:rPr>
                <w:rFonts w:asciiTheme="minorHAnsi" w:hAnsiTheme="minorHAnsi" w:cstheme="minorHAnsi"/>
                <w:sz w:val="23"/>
                <w:szCs w:val="23"/>
              </w:rPr>
              <w:t>is</w:t>
            </w:r>
            <w:r w:rsidR="00C024CF" w:rsidRPr="00A41F80">
              <w:rPr>
                <w:rFonts w:asciiTheme="minorHAnsi" w:hAnsiTheme="minorHAnsi" w:cstheme="minorHAnsi"/>
                <w:sz w:val="23"/>
                <w:szCs w:val="23"/>
              </w:rPr>
              <w:t xml:space="preserve"> leading to vendor confusion and inefficiencies. </w:t>
            </w:r>
          </w:p>
          <w:p w14:paraId="2DE4B0F3" w14:textId="759D016C" w:rsidR="00C024CF" w:rsidRPr="00A41F80" w:rsidRDefault="00C024CF" w:rsidP="009A4FE6">
            <w:pPr>
              <w:pStyle w:val="BodyText"/>
              <w:numPr>
                <w:ilvl w:val="0"/>
                <w:numId w:val="47"/>
              </w:numPr>
              <w:spacing w:before="120" w:after="0" w:line="240" w:lineRule="auto"/>
              <w:ind w:left="352" w:right="0"/>
              <w:rPr>
                <w:rFonts w:asciiTheme="minorHAnsi" w:hAnsiTheme="minorHAnsi" w:cstheme="minorHAnsi"/>
                <w:sz w:val="23"/>
                <w:szCs w:val="23"/>
              </w:rPr>
            </w:pPr>
            <w:r w:rsidRPr="00A41F80">
              <w:rPr>
                <w:rFonts w:asciiTheme="minorHAnsi" w:hAnsiTheme="minorHAnsi" w:cstheme="minorHAnsi"/>
                <w:sz w:val="23"/>
                <w:szCs w:val="23"/>
              </w:rPr>
              <w:t xml:space="preserve">During a review of the current directive, it has been identified that </w:t>
            </w:r>
            <w:r w:rsidR="00936159" w:rsidRPr="00A41F80">
              <w:rPr>
                <w:rFonts w:asciiTheme="minorHAnsi" w:hAnsiTheme="minorHAnsi" w:cstheme="minorHAnsi"/>
                <w:sz w:val="23"/>
                <w:szCs w:val="23"/>
              </w:rPr>
              <w:t>it should be a Council policy based upon the organizational importance of purchasing practices. As well, the following elements were identified for inclusion in the new policy:</w:t>
            </w:r>
          </w:p>
          <w:p w14:paraId="287805F7" w14:textId="637470B5" w:rsidR="00C024CF" w:rsidRPr="00A41F80" w:rsidRDefault="00C024CF" w:rsidP="00D65337">
            <w:pPr>
              <w:pStyle w:val="BodyText"/>
              <w:numPr>
                <w:ilvl w:val="0"/>
                <w:numId w:val="45"/>
              </w:numPr>
              <w:spacing w:before="120" w:after="0" w:line="240" w:lineRule="auto"/>
              <w:ind w:right="0"/>
              <w:rPr>
                <w:rFonts w:asciiTheme="minorHAnsi" w:hAnsiTheme="minorHAnsi" w:cstheme="minorHAnsi"/>
                <w:sz w:val="23"/>
                <w:szCs w:val="23"/>
              </w:rPr>
            </w:pPr>
            <w:r w:rsidRPr="00A41F80">
              <w:rPr>
                <w:rFonts w:asciiTheme="minorHAnsi" w:hAnsiTheme="minorHAnsi" w:cstheme="minorHAnsi"/>
                <w:sz w:val="23"/>
                <w:szCs w:val="23"/>
              </w:rPr>
              <w:t xml:space="preserve">A statement of </w:t>
            </w:r>
            <w:r w:rsidR="00B97068" w:rsidRPr="00A41F80">
              <w:rPr>
                <w:rFonts w:asciiTheme="minorHAnsi" w:hAnsiTheme="minorHAnsi" w:cstheme="minorHAnsi"/>
                <w:sz w:val="23"/>
                <w:szCs w:val="23"/>
              </w:rPr>
              <w:t xml:space="preserve">values and principles </w:t>
            </w:r>
            <w:r w:rsidR="00E24815" w:rsidRPr="00A41F80">
              <w:rPr>
                <w:rFonts w:asciiTheme="minorHAnsi" w:hAnsiTheme="minorHAnsi" w:cstheme="minorHAnsi"/>
                <w:sz w:val="23"/>
                <w:szCs w:val="23"/>
              </w:rPr>
              <w:t>guiding</w:t>
            </w:r>
            <w:r w:rsidR="00B97068" w:rsidRPr="00A41F80">
              <w:rPr>
                <w:rFonts w:asciiTheme="minorHAnsi" w:hAnsiTheme="minorHAnsi" w:cstheme="minorHAnsi"/>
                <w:sz w:val="23"/>
                <w:szCs w:val="23"/>
              </w:rPr>
              <w:t xml:space="preserve"> procurement activities to support the </w:t>
            </w:r>
            <w:r w:rsidR="00E24815" w:rsidRPr="00A41F80">
              <w:rPr>
                <w:rFonts w:asciiTheme="minorHAnsi" w:hAnsiTheme="minorHAnsi" w:cstheme="minorHAnsi"/>
                <w:sz w:val="23"/>
                <w:szCs w:val="23"/>
              </w:rPr>
              <w:t>County’s</w:t>
            </w:r>
            <w:r w:rsidR="00B97068" w:rsidRPr="00A41F80">
              <w:rPr>
                <w:rFonts w:asciiTheme="minorHAnsi" w:hAnsiTheme="minorHAnsi" w:cstheme="minorHAnsi"/>
                <w:sz w:val="23"/>
                <w:szCs w:val="23"/>
              </w:rPr>
              <w:t xml:space="preserve"> </w:t>
            </w:r>
            <w:r w:rsidR="006F5414">
              <w:rPr>
                <w:rFonts w:asciiTheme="minorHAnsi" w:hAnsiTheme="minorHAnsi" w:cstheme="minorHAnsi"/>
                <w:sz w:val="23"/>
                <w:szCs w:val="23"/>
              </w:rPr>
              <w:t>S</w:t>
            </w:r>
            <w:r w:rsidR="00B97068" w:rsidRPr="00A41F80">
              <w:rPr>
                <w:rFonts w:asciiTheme="minorHAnsi" w:hAnsiTheme="minorHAnsi" w:cstheme="minorHAnsi"/>
                <w:sz w:val="23"/>
                <w:szCs w:val="23"/>
              </w:rPr>
              <w:t xml:space="preserve">trategic </w:t>
            </w:r>
            <w:r w:rsidR="006F5414">
              <w:rPr>
                <w:rFonts w:asciiTheme="minorHAnsi" w:hAnsiTheme="minorHAnsi" w:cstheme="minorHAnsi"/>
                <w:sz w:val="23"/>
                <w:szCs w:val="23"/>
              </w:rPr>
              <w:t>P</w:t>
            </w:r>
            <w:r w:rsidR="00B97068" w:rsidRPr="00A41F80">
              <w:rPr>
                <w:rFonts w:asciiTheme="minorHAnsi" w:hAnsiTheme="minorHAnsi" w:cstheme="minorHAnsi"/>
                <w:sz w:val="23"/>
                <w:szCs w:val="23"/>
              </w:rPr>
              <w:t>lan</w:t>
            </w:r>
            <w:r w:rsidRPr="00A41F80">
              <w:rPr>
                <w:rFonts w:asciiTheme="minorHAnsi" w:hAnsiTheme="minorHAnsi" w:cstheme="minorHAnsi"/>
                <w:sz w:val="23"/>
                <w:szCs w:val="23"/>
              </w:rPr>
              <w:t>;</w:t>
            </w:r>
          </w:p>
          <w:p w14:paraId="269C94AA" w14:textId="5A787697" w:rsidR="00C024CF" w:rsidRPr="00A41F80" w:rsidRDefault="00C024CF" w:rsidP="00D65337">
            <w:pPr>
              <w:pStyle w:val="BodyText"/>
              <w:numPr>
                <w:ilvl w:val="0"/>
                <w:numId w:val="45"/>
              </w:numPr>
              <w:spacing w:before="120" w:after="0" w:line="240" w:lineRule="auto"/>
              <w:ind w:right="0"/>
              <w:rPr>
                <w:rFonts w:asciiTheme="minorHAnsi" w:hAnsiTheme="minorHAnsi" w:cstheme="minorHAnsi"/>
                <w:sz w:val="23"/>
                <w:szCs w:val="23"/>
              </w:rPr>
            </w:pPr>
            <w:r w:rsidRPr="00A41F80">
              <w:rPr>
                <w:rFonts w:asciiTheme="minorHAnsi" w:hAnsiTheme="minorHAnsi" w:cstheme="minorHAnsi"/>
                <w:sz w:val="23"/>
                <w:szCs w:val="23"/>
              </w:rPr>
              <w:t>H</w:t>
            </w:r>
            <w:r w:rsidR="00B97068" w:rsidRPr="00A41F80">
              <w:rPr>
                <w:rFonts w:asciiTheme="minorHAnsi" w:hAnsiTheme="minorHAnsi" w:cstheme="minorHAnsi"/>
                <w:sz w:val="23"/>
                <w:szCs w:val="23"/>
              </w:rPr>
              <w:t>o</w:t>
            </w:r>
            <w:r w:rsidR="00E24815" w:rsidRPr="00A41F80">
              <w:rPr>
                <w:rFonts w:asciiTheme="minorHAnsi" w:hAnsiTheme="minorHAnsi" w:cstheme="minorHAnsi"/>
                <w:sz w:val="23"/>
                <w:szCs w:val="23"/>
              </w:rPr>
              <w:t xml:space="preserve">w the procurement function will </w:t>
            </w:r>
            <w:r w:rsidRPr="00A41F80">
              <w:rPr>
                <w:rFonts w:asciiTheme="minorHAnsi" w:hAnsiTheme="minorHAnsi" w:cstheme="minorHAnsi"/>
                <w:sz w:val="23"/>
                <w:szCs w:val="23"/>
              </w:rPr>
              <w:t>mitigate unnecessary risk;</w:t>
            </w:r>
            <w:r w:rsidR="00E24815" w:rsidRPr="00A41F80">
              <w:rPr>
                <w:rFonts w:asciiTheme="minorHAnsi" w:hAnsiTheme="minorHAnsi" w:cstheme="minorHAnsi"/>
                <w:sz w:val="23"/>
                <w:szCs w:val="23"/>
              </w:rPr>
              <w:t xml:space="preserve"> </w:t>
            </w:r>
          </w:p>
          <w:p w14:paraId="017BE519" w14:textId="532D361C" w:rsidR="00C024CF" w:rsidRPr="00A41F80" w:rsidRDefault="00C024CF" w:rsidP="00D65337">
            <w:pPr>
              <w:pStyle w:val="BodyText"/>
              <w:numPr>
                <w:ilvl w:val="0"/>
                <w:numId w:val="45"/>
              </w:numPr>
              <w:spacing w:before="120" w:after="0" w:line="240" w:lineRule="auto"/>
              <w:ind w:right="0"/>
              <w:rPr>
                <w:rFonts w:asciiTheme="minorHAnsi" w:hAnsiTheme="minorHAnsi" w:cstheme="minorHAnsi"/>
                <w:sz w:val="23"/>
                <w:szCs w:val="23"/>
              </w:rPr>
            </w:pPr>
            <w:r w:rsidRPr="00A41F80">
              <w:rPr>
                <w:rFonts w:asciiTheme="minorHAnsi" w:hAnsiTheme="minorHAnsi" w:cstheme="minorHAnsi"/>
                <w:sz w:val="23"/>
                <w:szCs w:val="23"/>
              </w:rPr>
              <w:lastRenderedPageBreak/>
              <w:t>H</w:t>
            </w:r>
            <w:r w:rsidR="00E24815" w:rsidRPr="00A41F80">
              <w:rPr>
                <w:rFonts w:asciiTheme="minorHAnsi" w:hAnsiTheme="minorHAnsi" w:cstheme="minorHAnsi"/>
                <w:sz w:val="23"/>
                <w:szCs w:val="23"/>
              </w:rPr>
              <w:t xml:space="preserve">ow the </w:t>
            </w:r>
            <w:r w:rsidR="00615AD0" w:rsidRPr="00A41F80">
              <w:rPr>
                <w:rFonts w:asciiTheme="minorHAnsi" w:hAnsiTheme="minorHAnsi" w:cstheme="minorHAnsi"/>
                <w:sz w:val="23"/>
                <w:szCs w:val="23"/>
              </w:rPr>
              <w:t>C</w:t>
            </w:r>
            <w:r w:rsidR="00E24815" w:rsidRPr="00A41F80">
              <w:rPr>
                <w:rFonts w:asciiTheme="minorHAnsi" w:hAnsiTheme="minorHAnsi" w:cstheme="minorHAnsi"/>
                <w:sz w:val="23"/>
                <w:szCs w:val="23"/>
              </w:rPr>
              <w:t>ounty will address conflicts of interest</w:t>
            </w:r>
            <w:r w:rsidRPr="00A41F80">
              <w:rPr>
                <w:rFonts w:asciiTheme="minorHAnsi" w:hAnsiTheme="minorHAnsi" w:cstheme="minorHAnsi"/>
                <w:sz w:val="23"/>
                <w:szCs w:val="23"/>
              </w:rPr>
              <w:t xml:space="preserve"> and</w:t>
            </w:r>
            <w:r w:rsidR="00E24815" w:rsidRPr="00A41F80">
              <w:rPr>
                <w:rFonts w:asciiTheme="minorHAnsi" w:hAnsiTheme="minorHAnsi" w:cstheme="minorHAnsi"/>
                <w:sz w:val="23"/>
                <w:szCs w:val="23"/>
              </w:rPr>
              <w:t xml:space="preserve"> vendor performance</w:t>
            </w:r>
            <w:r w:rsidRPr="00A41F80">
              <w:rPr>
                <w:rFonts w:asciiTheme="minorHAnsi" w:hAnsiTheme="minorHAnsi" w:cstheme="minorHAnsi"/>
                <w:sz w:val="23"/>
                <w:szCs w:val="23"/>
              </w:rPr>
              <w:t>;</w:t>
            </w:r>
            <w:r w:rsidR="00331332" w:rsidRPr="00A41F80">
              <w:rPr>
                <w:rFonts w:asciiTheme="minorHAnsi" w:hAnsiTheme="minorHAnsi" w:cstheme="minorHAnsi"/>
                <w:sz w:val="23"/>
                <w:szCs w:val="23"/>
              </w:rPr>
              <w:t xml:space="preserve"> and </w:t>
            </w:r>
          </w:p>
          <w:p w14:paraId="689D4B11" w14:textId="5B8DF715" w:rsidR="00E24815" w:rsidRPr="00A41F80" w:rsidRDefault="00C024CF" w:rsidP="00D65337">
            <w:pPr>
              <w:pStyle w:val="BodyText"/>
              <w:numPr>
                <w:ilvl w:val="0"/>
                <w:numId w:val="45"/>
              </w:numPr>
              <w:spacing w:before="120" w:after="0" w:line="240" w:lineRule="auto"/>
              <w:ind w:right="0"/>
              <w:rPr>
                <w:rFonts w:asciiTheme="minorHAnsi" w:hAnsiTheme="minorHAnsi" w:cstheme="minorHAnsi"/>
                <w:sz w:val="23"/>
                <w:szCs w:val="23"/>
              </w:rPr>
            </w:pPr>
            <w:r w:rsidRPr="00A41F80">
              <w:rPr>
                <w:rFonts w:asciiTheme="minorHAnsi" w:hAnsiTheme="minorHAnsi" w:cstheme="minorHAnsi"/>
                <w:sz w:val="23"/>
                <w:szCs w:val="23"/>
              </w:rPr>
              <w:t>B</w:t>
            </w:r>
            <w:r w:rsidR="00331332" w:rsidRPr="00A41F80">
              <w:rPr>
                <w:rFonts w:asciiTheme="minorHAnsi" w:hAnsiTheme="minorHAnsi" w:cstheme="minorHAnsi"/>
                <w:sz w:val="23"/>
                <w:szCs w:val="23"/>
              </w:rPr>
              <w:t>alancing trade agreement requirements with support</w:t>
            </w:r>
            <w:r w:rsidRPr="00A41F80">
              <w:rPr>
                <w:rFonts w:asciiTheme="minorHAnsi" w:hAnsiTheme="minorHAnsi" w:cstheme="minorHAnsi"/>
                <w:sz w:val="23"/>
                <w:szCs w:val="23"/>
              </w:rPr>
              <w:t>ing</w:t>
            </w:r>
            <w:r w:rsidR="00331332" w:rsidRPr="00A41F80">
              <w:rPr>
                <w:rFonts w:asciiTheme="minorHAnsi" w:hAnsiTheme="minorHAnsi" w:cstheme="minorHAnsi"/>
                <w:sz w:val="23"/>
                <w:szCs w:val="23"/>
              </w:rPr>
              <w:t xml:space="preserve"> our local economy.</w:t>
            </w:r>
          </w:p>
          <w:p w14:paraId="0B95C508" w14:textId="44C5C240" w:rsidR="00157126" w:rsidRPr="00A41F80" w:rsidRDefault="00157126" w:rsidP="0024106B">
            <w:pPr>
              <w:pStyle w:val="BodyText"/>
              <w:spacing w:after="0" w:line="240" w:lineRule="auto"/>
              <w:ind w:right="0"/>
              <w:rPr>
                <w:rFonts w:asciiTheme="minorHAnsi" w:hAnsiTheme="minorHAnsi" w:cstheme="minorHAnsi"/>
                <w:sz w:val="23"/>
                <w:szCs w:val="23"/>
                <w:u w:val="single"/>
              </w:rPr>
            </w:pPr>
          </w:p>
          <w:p w14:paraId="71B9F3C7" w14:textId="11925A14" w:rsidR="00786A91" w:rsidRDefault="00786A91" w:rsidP="002A2109">
            <w:pPr>
              <w:pStyle w:val="BodyText"/>
              <w:numPr>
                <w:ilvl w:val="0"/>
                <w:numId w:val="47"/>
              </w:numPr>
              <w:spacing w:after="0" w:line="240" w:lineRule="auto"/>
              <w:ind w:left="351" w:right="0" w:hanging="357"/>
              <w:rPr>
                <w:rFonts w:asciiTheme="minorHAnsi" w:hAnsiTheme="minorHAnsi" w:cstheme="minorHAnsi"/>
                <w:sz w:val="23"/>
                <w:szCs w:val="23"/>
              </w:rPr>
            </w:pPr>
            <w:r w:rsidRPr="00A41F80">
              <w:rPr>
                <w:rFonts w:asciiTheme="minorHAnsi" w:hAnsiTheme="minorHAnsi" w:cstheme="minorHAnsi"/>
                <w:sz w:val="23"/>
                <w:szCs w:val="23"/>
              </w:rPr>
              <w:t xml:space="preserve">The </w:t>
            </w:r>
            <w:r w:rsidR="00E42902">
              <w:rPr>
                <w:rFonts w:asciiTheme="minorHAnsi" w:hAnsiTheme="minorHAnsi" w:cstheme="minorHAnsi"/>
                <w:sz w:val="23"/>
                <w:szCs w:val="23"/>
              </w:rPr>
              <w:t>proposed</w:t>
            </w:r>
            <w:r w:rsidR="00E42902" w:rsidRPr="00A41F80">
              <w:rPr>
                <w:rFonts w:asciiTheme="minorHAnsi" w:hAnsiTheme="minorHAnsi" w:cstheme="minorHAnsi"/>
                <w:sz w:val="23"/>
                <w:szCs w:val="23"/>
              </w:rPr>
              <w:t xml:space="preserve"> </w:t>
            </w:r>
            <w:r w:rsidRPr="00A41F80">
              <w:rPr>
                <w:rFonts w:asciiTheme="minorHAnsi" w:hAnsiTheme="minorHAnsi" w:cstheme="minorHAnsi"/>
                <w:sz w:val="23"/>
                <w:szCs w:val="23"/>
              </w:rPr>
              <w:t>policy has undergone legal review</w:t>
            </w:r>
            <w:r w:rsidR="001B7003">
              <w:rPr>
                <w:rFonts w:asciiTheme="minorHAnsi" w:hAnsiTheme="minorHAnsi" w:cstheme="minorHAnsi"/>
                <w:sz w:val="23"/>
                <w:szCs w:val="23"/>
              </w:rPr>
              <w:t xml:space="preserve"> and has been recommended for approval by the Governance and Council Services Committee</w:t>
            </w:r>
            <w:r w:rsidR="00A82646">
              <w:rPr>
                <w:rFonts w:asciiTheme="minorHAnsi" w:hAnsiTheme="minorHAnsi" w:cstheme="minorHAnsi"/>
                <w:sz w:val="23"/>
                <w:szCs w:val="23"/>
              </w:rPr>
              <w:t xml:space="preserve"> (GCSC)</w:t>
            </w:r>
            <w:r w:rsidR="001B7003">
              <w:rPr>
                <w:rFonts w:asciiTheme="minorHAnsi" w:hAnsiTheme="minorHAnsi" w:cstheme="minorHAnsi"/>
                <w:sz w:val="23"/>
                <w:szCs w:val="23"/>
              </w:rPr>
              <w:t>.</w:t>
            </w:r>
          </w:p>
          <w:p w14:paraId="25366912" w14:textId="3369A637" w:rsidR="00A25451" w:rsidRDefault="00A25451" w:rsidP="0024106B">
            <w:pPr>
              <w:pStyle w:val="BodyText"/>
              <w:spacing w:after="0" w:line="240" w:lineRule="auto"/>
              <w:ind w:right="0"/>
              <w:rPr>
                <w:rFonts w:asciiTheme="minorHAnsi" w:hAnsiTheme="minorHAnsi" w:cstheme="minorHAnsi"/>
                <w:sz w:val="23"/>
                <w:szCs w:val="23"/>
              </w:rPr>
            </w:pPr>
          </w:p>
          <w:p w14:paraId="577C0A25" w14:textId="7AE74FE5" w:rsidR="00A82646" w:rsidRPr="00ED3CC8" w:rsidRDefault="00A82646" w:rsidP="00A82646">
            <w:pPr>
              <w:pStyle w:val="BodyText"/>
              <w:numPr>
                <w:ilvl w:val="0"/>
                <w:numId w:val="47"/>
              </w:numPr>
              <w:spacing w:after="120" w:line="240" w:lineRule="auto"/>
              <w:ind w:left="351" w:right="0" w:hanging="357"/>
              <w:rPr>
                <w:rFonts w:asciiTheme="minorHAnsi" w:hAnsiTheme="minorHAnsi" w:cstheme="minorHAnsi"/>
                <w:sz w:val="23"/>
                <w:szCs w:val="23"/>
              </w:rPr>
            </w:pPr>
            <w:r w:rsidRPr="00ED3CC8">
              <w:rPr>
                <w:rFonts w:asciiTheme="minorHAnsi" w:hAnsiTheme="minorHAnsi" w:cstheme="minorHAnsi"/>
                <w:sz w:val="23"/>
                <w:szCs w:val="23"/>
              </w:rPr>
              <w:t xml:space="preserve">Since being presented to the GCSC on January 13, 2021, the proposed policy was further reviewed by Administration, and the following amendments have been made, in addition to </w:t>
            </w:r>
            <w:r w:rsidR="006F5414">
              <w:rPr>
                <w:rFonts w:asciiTheme="minorHAnsi" w:hAnsiTheme="minorHAnsi" w:cstheme="minorHAnsi"/>
                <w:sz w:val="23"/>
                <w:szCs w:val="23"/>
              </w:rPr>
              <w:t>revising</w:t>
            </w:r>
            <w:r w:rsidRPr="00ED3CC8">
              <w:rPr>
                <w:rFonts w:asciiTheme="minorHAnsi" w:hAnsiTheme="minorHAnsi" w:cstheme="minorHAnsi"/>
                <w:sz w:val="23"/>
                <w:szCs w:val="23"/>
              </w:rPr>
              <w:t xml:space="preserve"> minor formatting and clerical errors:</w:t>
            </w:r>
          </w:p>
          <w:p w14:paraId="4C9E0BB3" w14:textId="77777777" w:rsidR="00A82646" w:rsidRDefault="00A82646" w:rsidP="00A82646">
            <w:pPr>
              <w:pStyle w:val="BodyText"/>
              <w:numPr>
                <w:ilvl w:val="0"/>
                <w:numId w:val="48"/>
              </w:numPr>
              <w:spacing w:after="0" w:line="240" w:lineRule="auto"/>
              <w:ind w:right="0"/>
              <w:rPr>
                <w:rFonts w:asciiTheme="minorHAnsi" w:hAnsiTheme="minorHAnsi" w:cstheme="minorHAnsi"/>
                <w:sz w:val="23"/>
                <w:szCs w:val="23"/>
              </w:rPr>
            </w:pPr>
            <w:r w:rsidRPr="00487BDC">
              <w:rPr>
                <w:rFonts w:asciiTheme="minorHAnsi" w:hAnsiTheme="minorHAnsi" w:cstheme="minorHAnsi"/>
                <w:sz w:val="23"/>
                <w:szCs w:val="23"/>
              </w:rPr>
              <w:t>4. Definitions</w:t>
            </w:r>
          </w:p>
          <w:p w14:paraId="6633BF32" w14:textId="2C4C3A0F" w:rsidR="00A82646" w:rsidRDefault="00A82646" w:rsidP="00A82646">
            <w:pPr>
              <w:pStyle w:val="BodyText"/>
              <w:numPr>
                <w:ilvl w:val="1"/>
                <w:numId w:val="48"/>
              </w:numPr>
              <w:spacing w:after="0" w:line="240" w:lineRule="auto"/>
              <w:ind w:left="1134" w:right="0"/>
              <w:rPr>
                <w:rFonts w:asciiTheme="minorHAnsi" w:hAnsiTheme="minorHAnsi" w:cstheme="minorHAnsi"/>
                <w:sz w:val="23"/>
                <w:szCs w:val="23"/>
              </w:rPr>
            </w:pPr>
            <w:r>
              <w:rPr>
                <w:rFonts w:asciiTheme="minorHAnsi" w:hAnsiTheme="minorHAnsi" w:cstheme="minorHAnsi"/>
                <w:sz w:val="23"/>
                <w:szCs w:val="23"/>
              </w:rPr>
              <w:t>Removed the word</w:t>
            </w:r>
            <w:r w:rsidR="00D245CC">
              <w:rPr>
                <w:rFonts w:asciiTheme="minorHAnsi" w:hAnsiTheme="minorHAnsi" w:cstheme="minorHAnsi"/>
                <w:sz w:val="23"/>
                <w:szCs w:val="23"/>
              </w:rPr>
              <w:t>s</w:t>
            </w:r>
            <w:r>
              <w:rPr>
                <w:rFonts w:asciiTheme="minorHAnsi" w:hAnsiTheme="minorHAnsi" w:cstheme="minorHAnsi"/>
                <w:sz w:val="23"/>
                <w:szCs w:val="23"/>
              </w:rPr>
              <w:t xml:space="preserve"> “moveable” and “physical” from “Goods” definition</w:t>
            </w:r>
            <w:r w:rsidR="00A05323">
              <w:rPr>
                <w:rFonts w:asciiTheme="minorHAnsi" w:hAnsiTheme="minorHAnsi" w:cstheme="minorHAnsi"/>
                <w:sz w:val="23"/>
                <w:szCs w:val="23"/>
              </w:rPr>
              <w:t>.</w:t>
            </w:r>
          </w:p>
          <w:p w14:paraId="6DE21BF8" w14:textId="77777777" w:rsidR="00A82646" w:rsidRDefault="00A82646" w:rsidP="00A82646">
            <w:pPr>
              <w:pStyle w:val="BodyText"/>
              <w:spacing w:after="0" w:line="240" w:lineRule="auto"/>
              <w:ind w:left="1440" w:right="0"/>
              <w:rPr>
                <w:rFonts w:asciiTheme="minorHAnsi" w:hAnsiTheme="minorHAnsi" w:cstheme="minorHAnsi"/>
                <w:sz w:val="23"/>
                <w:szCs w:val="23"/>
              </w:rPr>
            </w:pPr>
          </w:p>
          <w:p w14:paraId="1657DB41" w14:textId="77777777" w:rsidR="00A82646" w:rsidRDefault="00A82646" w:rsidP="00A82646">
            <w:pPr>
              <w:pStyle w:val="BodyText"/>
              <w:numPr>
                <w:ilvl w:val="0"/>
                <w:numId w:val="48"/>
              </w:numPr>
              <w:spacing w:after="0" w:line="240" w:lineRule="auto"/>
              <w:ind w:right="0"/>
              <w:rPr>
                <w:rFonts w:asciiTheme="minorHAnsi" w:hAnsiTheme="minorHAnsi" w:cstheme="minorHAnsi"/>
                <w:sz w:val="23"/>
                <w:szCs w:val="23"/>
              </w:rPr>
            </w:pPr>
            <w:r>
              <w:rPr>
                <w:rFonts w:asciiTheme="minorHAnsi" w:hAnsiTheme="minorHAnsi" w:cstheme="minorHAnsi"/>
                <w:sz w:val="23"/>
                <w:szCs w:val="23"/>
              </w:rPr>
              <w:t>7. Purchasing Principles</w:t>
            </w:r>
          </w:p>
          <w:p w14:paraId="4382FE4A" w14:textId="77777777" w:rsidR="00A82646" w:rsidRDefault="00A82646" w:rsidP="00A82646">
            <w:pPr>
              <w:pStyle w:val="BodyText"/>
              <w:numPr>
                <w:ilvl w:val="1"/>
                <w:numId w:val="48"/>
              </w:numPr>
              <w:spacing w:after="0" w:line="240" w:lineRule="auto"/>
              <w:ind w:left="1134" w:right="0"/>
              <w:rPr>
                <w:rFonts w:asciiTheme="minorHAnsi" w:hAnsiTheme="minorHAnsi" w:cstheme="minorHAnsi"/>
                <w:sz w:val="23"/>
                <w:szCs w:val="23"/>
              </w:rPr>
            </w:pPr>
            <w:r>
              <w:rPr>
                <w:rFonts w:asciiTheme="minorHAnsi" w:hAnsiTheme="minorHAnsi" w:cstheme="minorHAnsi"/>
                <w:sz w:val="23"/>
                <w:szCs w:val="23"/>
              </w:rPr>
              <w:t>a. Regulatory Compliance</w:t>
            </w:r>
          </w:p>
          <w:p w14:paraId="13624722" w14:textId="77777777" w:rsidR="00A82646" w:rsidRDefault="00A82646" w:rsidP="00A82646">
            <w:pPr>
              <w:pStyle w:val="BodyText"/>
              <w:numPr>
                <w:ilvl w:val="2"/>
                <w:numId w:val="48"/>
              </w:numPr>
              <w:spacing w:after="80" w:line="240" w:lineRule="auto"/>
              <w:ind w:left="1559" w:right="0" w:hanging="357"/>
              <w:rPr>
                <w:rFonts w:asciiTheme="minorHAnsi" w:hAnsiTheme="minorHAnsi" w:cstheme="minorHAnsi"/>
                <w:sz w:val="23"/>
                <w:szCs w:val="23"/>
              </w:rPr>
            </w:pPr>
            <w:r>
              <w:rPr>
                <w:rFonts w:asciiTheme="minorHAnsi" w:hAnsiTheme="minorHAnsi" w:cstheme="minorHAnsi"/>
                <w:sz w:val="23"/>
                <w:szCs w:val="23"/>
              </w:rPr>
              <w:t>Updated the list of Trade Agreements.</w:t>
            </w:r>
          </w:p>
          <w:p w14:paraId="3C4FAC8F" w14:textId="77777777" w:rsidR="00A82646" w:rsidRDefault="00A82646" w:rsidP="00A82646">
            <w:pPr>
              <w:pStyle w:val="BodyText"/>
              <w:numPr>
                <w:ilvl w:val="1"/>
                <w:numId w:val="48"/>
              </w:numPr>
              <w:spacing w:after="0" w:line="240" w:lineRule="auto"/>
              <w:ind w:left="1134" w:right="0"/>
              <w:rPr>
                <w:rFonts w:asciiTheme="minorHAnsi" w:hAnsiTheme="minorHAnsi" w:cstheme="minorHAnsi"/>
                <w:sz w:val="23"/>
                <w:szCs w:val="23"/>
              </w:rPr>
            </w:pPr>
            <w:r>
              <w:rPr>
                <w:rFonts w:asciiTheme="minorHAnsi" w:hAnsiTheme="minorHAnsi" w:cstheme="minorHAnsi"/>
                <w:sz w:val="23"/>
                <w:szCs w:val="23"/>
              </w:rPr>
              <w:t>b. Best Value for Money</w:t>
            </w:r>
          </w:p>
          <w:p w14:paraId="579BAF2F" w14:textId="1C35A190" w:rsidR="00A82646" w:rsidRDefault="00A82646" w:rsidP="00A82646">
            <w:pPr>
              <w:pStyle w:val="BodyText"/>
              <w:numPr>
                <w:ilvl w:val="2"/>
                <w:numId w:val="48"/>
              </w:numPr>
              <w:spacing w:after="0" w:line="240" w:lineRule="auto"/>
              <w:ind w:left="1560" w:right="0"/>
              <w:rPr>
                <w:rFonts w:asciiTheme="minorHAnsi" w:hAnsiTheme="minorHAnsi" w:cstheme="minorHAnsi"/>
                <w:sz w:val="23"/>
                <w:szCs w:val="23"/>
              </w:rPr>
            </w:pPr>
            <w:r>
              <w:rPr>
                <w:rFonts w:asciiTheme="minorHAnsi" w:hAnsiTheme="minorHAnsi" w:cstheme="minorHAnsi"/>
                <w:sz w:val="23"/>
                <w:szCs w:val="23"/>
              </w:rPr>
              <w:t>Sentence regarding factors to be considered in determining best value updated with replacing “should” with “may”, “</w:t>
            </w:r>
            <w:r w:rsidRPr="00E97F28">
              <w:rPr>
                <w:rFonts w:asciiTheme="minorHAnsi" w:hAnsiTheme="minorHAnsi" w:cstheme="minorHAnsi"/>
                <w:sz w:val="23"/>
                <w:szCs w:val="23"/>
              </w:rPr>
              <w:t xml:space="preserve">Factors that shall be considered in determining best value may </w:t>
            </w:r>
            <w:proofErr w:type="gramStart"/>
            <w:r w:rsidR="002A2109" w:rsidRPr="00E97F28">
              <w:rPr>
                <w:rFonts w:asciiTheme="minorHAnsi" w:hAnsiTheme="minorHAnsi" w:cstheme="minorHAnsi"/>
                <w:sz w:val="23"/>
                <w:szCs w:val="23"/>
              </w:rPr>
              <w:t>include</w:t>
            </w:r>
            <w:r w:rsidR="00DC5912">
              <w:rPr>
                <w:rFonts w:asciiTheme="minorHAnsi" w:hAnsiTheme="minorHAnsi" w:cstheme="minorHAnsi"/>
                <w:sz w:val="23"/>
                <w:szCs w:val="23"/>
              </w:rPr>
              <w:t>,</w:t>
            </w:r>
            <w:r w:rsidR="002A2109" w:rsidRPr="00E97F28">
              <w:rPr>
                <w:rFonts w:asciiTheme="minorHAnsi" w:hAnsiTheme="minorHAnsi" w:cstheme="minorHAnsi"/>
                <w:sz w:val="23"/>
                <w:szCs w:val="23"/>
              </w:rPr>
              <w:t xml:space="preserve"> but</w:t>
            </w:r>
            <w:proofErr w:type="gramEnd"/>
            <w:r w:rsidRPr="00E97F28">
              <w:rPr>
                <w:rFonts w:asciiTheme="minorHAnsi" w:hAnsiTheme="minorHAnsi" w:cstheme="minorHAnsi"/>
                <w:sz w:val="23"/>
                <w:szCs w:val="23"/>
              </w:rPr>
              <w:t xml:space="preserve"> are not limited to</w:t>
            </w:r>
            <w:r>
              <w:rPr>
                <w:rFonts w:asciiTheme="minorHAnsi" w:hAnsiTheme="minorHAnsi" w:cstheme="minorHAnsi"/>
                <w:sz w:val="23"/>
                <w:szCs w:val="23"/>
              </w:rPr>
              <w:t>”.</w:t>
            </w:r>
          </w:p>
          <w:p w14:paraId="0A9C719F" w14:textId="77777777" w:rsidR="00A82646" w:rsidRDefault="00A82646" w:rsidP="00A82646">
            <w:pPr>
              <w:pStyle w:val="BodyText"/>
              <w:spacing w:after="0" w:line="240" w:lineRule="auto"/>
              <w:ind w:left="1560" w:right="0"/>
              <w:rPr>
                <w:rFonts w:asciiTheme="minorHAnsi" w:hAnsiTheme="minorHAnsi" w:cstheme="minorHAnsi"/>
                <w:sz w:val="23"/>
                <w:szCs w:val="23"/>
              </w:rPr>
            </w:pPr>
          </w:p>
          <w:p w14:paraId="2EBFA88B" w14:textId="77777777" w:rsidR="00A82646" w:rsidRDefault="00A82646" w:rsidP="00A82646">
            <w:pPr>
              <w:pStyle w:val="BodyText"/>
              <w:numPr>
                <w:ilvl w:val="0"/>
                <w:numId w:val="48"/>
              </w:numPr>
              <w:spacing w:after="0" w:line="240" w:lineRule="auto"/>
              <w:ind w:right="0"/>
              <w:rPr>
                <w:rFonts w:asciiTheme="minorHAnsi" w:hAnsiTheme="minorHAnsi" w:cstheme="minorHAnsi"/>
                <w:sz w:val="23"/>
                <w:szCs w:val="23"/>
              </w:rPr>
            </w:pPr>
            <w:r>
              <w:rPr>
                <w:rFonts w:asciiTheme="minorHAnsi" w:hAnsiTheme="minorHAnsi" w:cstheme="minorHAnsi"/>
                <w:sz w:val="23"/>
                <w:szCs w:val="23"/>
              </w:rPr>
              <w:t xml:space="preserve">8. Procurement Strategy </w:t>
            </w:r>
          </w:p>
          <w:p w14:paraId="09B1B6CA" w14:textId="77777777" w:rsidR="00A82646" w:rsidRDefault="00A82646" w:rsidP="00A82646">
            <w:pPr>
              <w:pStyle w:val="BodyText"/>
              <w:numPr>
                <w:ilvl w:val="1"/>
                <w:numId w:val="48"/>
              </w:numPr>
              <w:spacing w:after="0" w:line="240" w:lineRule="auto"/>
              <w:ind w:left="1134" w:right="0"/>
              <w:rPr>
                <w:rFonts w:asciiTheme="minorHAnsi" w:hAnsiTheme="minorHAnsi" w:cstheme="minorHAnsi"/>
                <w:sz w:val="23"/>
                <w:szCs w:val="23"/>
              </w:rPr>
            </w:pPr>
            <w:r>
              <w:rPr>
                <w:rFonts w:asciiTheme="minorHAnsi" w:hAnsiTheme="minorHAnsi" w:cstheme="minorHAnsi"/>
                <w:sz w:val="23"/>
                <w:szCs w:val="23"/>
              </w:rPr>
              <w:t>8.2 Advertising of Procurement Opportunities</w:t>
            </w:r>
          </w:p>
          <w:p w14:paraId="01BE1224" w14:textId="77777777" w:rsidR="00A82646" w:rsidRDefault="00A82646" w:rsidP="00A82646">
            <w:pPr>
              <w:pStyle w:val="BodyText"/>
              <w:numPr>
                <w:ilvl w:val="2"/>
                <w:numId w:val="48"/>
              </w:numPr>
              <w:spacing w:after="0" w:line="240" w:lineRule="auto"/>
              <w:ind w:left="1560" w:right="0"/>
              <w:rPr>
                <w:rFonts w:asciiTheme="minorHAnsi" w:hAnsiTheme="minorHAnsi" w:cstheme="minorHAnsi"/>
                <w:sz w:val="23"/>
                <w:szCs w:val="23"/>
              </w:rPr>
            </w:pPr>
            <w:r>
              <w:rPr>
                <w:rFonts w:asciiTheme="minorHAnsi" w:hAnsiTheme="minorHAnsi" w:cstheme="minorHAnsi"/>
                <w:sz w:val="23"/>
                <w:szCs w:val="23"/>
              </w:rPr>
              <w:t>Added clarity regarding submissions with the addition of “</w:t>
            </w:r>
            <w:r w:rsidRPr="00332654">
              <w:rPr>
                <w:rFonts w:asciiTheme="minorHAnsi" w:hAnsiTheme="minorHAnsi" w:cstheme="minorHAnsi"/>
                <w:sz w:val="23"/>
                <w:szCs w:val="23"/>
              </w:rPr>
              <w:t>All submissions must be signed by an authorized Vendor representative. Submissions must be received prior to the designated closing time. Any submission attempted or presented after closing will not be evaluated.</w:t>
            </w:r>
            <w:r>
              <w:rPr>
                <w:rFonts w:asciiTheme="minorHAnsi" w:hAnsiTheme="minorHAnsi" w:cstheme="minorHAnsi"/>
                <w:sz w:val="23"/>
                <w:szCs w:val="23"/>
              </w:rPr>
              <w:t>”</w:t>
            </w:r>
          </w:p>
          <w:p w14:paraId="73CAAFBD" w14:textId="77777777" w:rsidR="00A82646" w:rsidRDefault="00A82646" w:rsidP="00A82646">
            <w:pPr>
              <w:pStyle w:val="BodyText"/>
              <w:spacing w:after="0" w:line="240" w:lineRule="auto"/>
              <w:ind w:left="1560" w:right="0"/>
              <w:rPr>
                <w:rFonts w:asciiTheme="minorHAnsi" w:hAnsiTheme="minorHAnsi" w:cstheme="minorHAnsi"/>
                <w:sz w:val="23"/>
                <w:szCs w:val="23"/>
              </w:rPr>
            </w:pPr>
          </w:p>
          <w:p w14:paraId="41C4DC80" w14:textId="77777777" w:rsidR="00A82646" w:rsidRDefault="00A82646" w:rsidP="00A82646">
            <w:pPr>
              <w:pStyle w:val="BodyText"/>
              <w:numPr>
                <w:ilvl w:val="1"/>
                <w:numId w:val="48"/>
              </w:numPr>
              <w:spacing w:after="0" w:line="240" w:lineRule="auto"/>
              <w:ind w:left="1134" w:right="0"/>
              <w:rPr>
                <w:rFonts w:asciiTheme="minorHAnsi" w:hAnsiTheme="minorHAnsi" w:cstheme="minorHAnsi"/>
                <w:sz w:val="23"/>
                <w:szCs w:val="23"/>
              </w:rPr>
            </w:pPr>
            <w:r>
              <w:rPr>
                <w:rFonts w:asciiTheme="minorHAnsi" w:hAnsiTheme="minorHAnsi" w:cstheme="minorHAnsi"/>
                <w:sz w:val="23"/>
                <w:szCs w:val="23"/>
              </w:rPr>
              <w:t>8.3 Acceptable Methods of Procurement</w:t>
            </w:r>
          </w:p>
          <w:p w14:paraId="384BE834" w14:textId="77777777" w:rsidR="00A82646" w:rsidRDefault="00A82646" w:rsidP="00A82646">
            <w:pPr>
              <w:pStyle w:val="BodyText"/>
              <w:numPr>
                <w:ilvl w:val="2"/>
                <w:numId w:val="48"/>
              </w:numPr>
              <w:spacing w:after="0" w:line="240" w:lineRule="auto"/>
              <w:ind w:left="1560" w:right="0"/>
              <w:rPr>
                <w:rFonts w:asciiTheme="minorHAnsi" w:hAnsiTheme="minorHAnsi" w:cstheme="minorHAnsi"/>
                <w:sz w:val="23"/>
                <w:szCs w:val="23"/>
              </w:rPr>
            </w:pPr>
            <w:r>
              <w:rPr>
                <w:rFonts w:asciiTheme="minorHAnsi" w:hAnsiTheme="minorHAnsi" w:cstheme="minorHAnsi"/>
                <w:sz w:val="23"/>
                <w:szCs w:val="23"/>
              </w:rPr>
              <w:t>Updated wording in table under “Expression of Interest” and “Request for Information”.</w:t>
            </w:r>
          </w:p>
          <w:p w14:paraId="5317D43A" w14:textId="77777777" w:rsidR="00A82646" w:rsidRDefault="00A82646" w:rsidP="00A82646">
            <w:pPr>
              <w:pStyle w:val="BodyText"/>
              <w:spacing w:after="0" w:line="240" w:lineRule="auto"/>
              <w:ind w:left="1134" w:right="0"/>
              <w:rPr>
                <w:rFonts w:asciiTheme="minorHAnsi" w:hAnsiTheme="minorHAnsi" w:cstheme="minorHAnsi"/>
                <w:sz w:val="23"/>
                <w:szCs w:val="23"/>
              </w:rPr>
            </w:pPr>
          </w:p>
          <w:p w14:paraId="54359DE5" w14:textId="77777777" w:rsidR="00A82646" w:rsidRDefault="00A82646" w:rsidP="00A82646">
            <w:pPr>
              <w:pStyle w:val="BodyText"/>
              <w:numPr>
                <w:ilvl w:val="1"/>
                <w:numId w:val="48"/>
              </w:numPr>
              <w:spacing w:after="0" w:line="240" w:lineRule="auto"/>
              <w:ind w:left="1134" w:right="0"/>
              <w:rPr>
                <w:rFonts w:asciiTheme="minorHAnsi" w:hAnsiTheme="minorHAnsi" w:cstheme="minorHAnsi"/>
                <w:sz w:val="23"/>
                <w:szCs w:val="23"/>
              </w:rPr>
            </w:pPr>
            <w:r>
              <w:rPr>
                <w:rFonts w:asciiTheme="minorHAnsi" w:hAnsiTheme="minorHAnsi" w:cstheme="minorHAnsi"/>
                <w:sz w:val="23"/>
                <w:szCs w:val="23"/>
              </w:rPr>
              <w:t>8.4 Sole Source Procurement</w:t>
            </w:r>
          </w:p>
          <w:p w14:paraId="27F73874" w14:textId="77777777" w:rsidR="00A82646" w:rsidRDefault="00A82646" w:rsidP="00A82646">
            <w:pPr>
              <w:pStyle w:val="BodyText"/>
              <w:numPr>
                <w:ilvl w:val="2"/>
                <w:numId w:val="48"/>
              </w:numPr>
              <w:spacing w:after="80" w:line="240" w:lineRule="auto"/>
              <w:ind w:left="1559" w:right="0" w:hanging="357"/>
              <w:rPr>
                <w:rFonts w:asciiTheme="minorHAnsi" w:hAnsiTheme="minorHAnsi" w:cstheme="minorHAnsi"/>
                <w:sz w:val="23"/>
                <w:szCs w:val="23"/>
              </w:rPr>
            </w:pPr>
            <w:r>
              <w:rPr>
                <w:rFonts w:asciiTheme="minorHAnsi" w:hAnsiTheme="minorHAnsi" w:cstheme="minorHAnsi"/>
                <w:sz w:val="23"/>
                <w:szCs w:val="23"/>
              </w:rPr>
              <w:t>Addition of “</w:t>
            </w:r>
            <w:r w:rsidRPr="00332654">
              <w:rPr>
                <w:rFonts w:asciiTheme="minorHAnsi" w:hAnsiTheme="minorHAnsi" w:cstheme="minorHAnsi"/>
                <w:sz w:val="23"/>
                <w:szCs w:val="23"/>
              </w:rPr>
              <w:t>Advance Contract Award Notifications (ACAN) will be posted to the Alberta Purchasing Connection when applicable trade thresholds are met</w:t>
            </w:r>
            <w:r>
              <w:rPr>
                <w:rFonts w:asciiTheme="minorHAnsi" w:hAnsiTheme="minorHAnsi" w:cstheme="minorHAnsi"/>
                <w:sz w:val="23"/>
                <w:szCs w:val="23"/>
              </w:rPr>
              <w:t>”.</w:t>
            </w:r>
          </w:p>
          <w:p w14:paraId="523D80F2" w14:textId="77777777" w:rsidR="00A82646" w:rsidRDefault="00A82646" w:rsidP="00A82646">
            <w:pPr>
              <w:pStyle w:val="BodyText"/>
              <w:numPr>
                <w:ilvl w:val="2"/>
                <w:numId w:val="48"/>
              </w:numPr>
              <w:spacing w:after="0" w:line="240" w:lineRule="auto"/>
              <w:ind w:left="1560" w:right="0"/>
              <w:rPr>
                <w:rFonts w:asciiTheme="minorHAnsi" w:hAnsiTheme="minorHAnsi" w:cstheme="minorHAnsi"/>
                <w:sz w:val="23"/>
                <w:szCs w:val="23"/>
              </w:rPr>
            </w:pPr>
            <w:r>
              <w:rPr>
                <w:rFonts w:asciiTheme="minorHAnsi" w:hAnsiTheme="minorHAnsi" w:cstheme="minorHAnsi"/>
                <w:sz w:val="23"/>
                <w:szCs w:val="23"/>
              </w:rPr>
              <w:t xml:space="preserve">Updated paragraph regarding competition and discrimination to read,” </w:t>
            </w:r>
            <w:r w:rsidRPr="00332654">
              <w:rPr>
                <w:rFonts w:asciiTheme="minorHAnsi" w:hAnsiTheme="minorHAnsi" w:cstheme="minorHAnsi"/>
                <w:sz w:val="23"/>
                <w:szCs w:val="23"/>
              </w:rPr>
              <w:t>In no case shall Sole Source Procurements be used to avoid competition or discriminate between Vendors. Every reasonable effort should be made to ensure Procurement activities are in the best value and interest of the County.</w:t>
            </w:r>
          </w:p>
          <w:p w14:paraId="1C88B6B5" w14:textId="77777777" w:rsidR="00A82646" w:rsidRDefault="00A82646" w:rsidP="00A82646">
            <w:pPr>
              <w:pStyle w:val="BodyText"/>
              <w:spacing w:after="0" w:line="240" w:lineRule="auto"/>
              <w:ind w:left="1560" w:right="0"/>
              <w:rPr>
                <w:rFonts w:asciiTheme="minorHAnsi" w:hAnsiTheme="minorHAnsi" w:cstheme="minorHAnsi"/>
                <w:sz w:val="23"/>
                <w:szCs w:val="23"/>
              </w:rPr>
            </w:pPr>
          </w:p>
          <w:p w14:paraId="43D5FBB8" w14:textId="77777777" w:rsidR="00A82646" w:rsidRDefault="00A82646" w:rsidP="00A82646">
            <w:pPr>
              <w:pStyle w:val="BodyText"/>
              <w:numPr>
                <w:ilvl w:val="0"/>
                <w:numId w:val="48"/>
              </w:numPr>
              <w:spacing w:after="0" w:line="240" w:lineRule="auto"/>
              <w:ind w:right="0"/>
              <w:rPr>
                <w:rFonts w:asciiTheme="minorHAnsi" w:hAnsiTheme="minorHAnsi" w:cstheme="minorHAnsi"/>
                <w:sz w:val="23"/>
                <w:szCs w:val="23"/>
              </w:rPr>
            </w:pPr>
            <w:r>
              <w:rPr>
                <w:rFonts w:asciiTheme="minorHAnsi" w:hAnsiTheme="minorHAnsi" w:cstheme="minorHAnsi"/>
                <w:sz w:val="23"/>
                <w:szCs w:val="23"/>
              </w:rPr>
              <w:lastRenderedPageBreak/>
              <w:t>9. Procurement Thresholds</w:t>
            </w:r>
          </w:p>
          <w:p w14:paraId="0326A401" w14:textId="4EE91534" w:rsidR="00A82646" w:rsidRDefault="00A82646" w:rsidP="00A82646">
            <w:pPr>
              <w:pStyle w:val="BodyText"/>
              <w:numPr>
                <w:ilvl w:val="2"/>
                <w:numId w:val="48"/>
              </w:numPr>
              <w:spacing w:after="0" w:line="240" w:lineRule="auto"/>
              <w:ind w:left="1560" w:right="0"/>
              <w:rPr>
                <w:rFonts w:asciiTheme="minorHAnsi" w:hAnsiTheme="minorHAnsi" w:cstheme="minorHAnsi"/>
                <w:sz w:val="23"/>
                <w:szCs w:val="23"/>
              </w:rPr>
            </w:pPr>
            <w:r>
              <w:rPr>
                <w:rFonts w:asciiTheme="minorHAnsi" w:hAnsiTheme="minorHAnsi" w:cstheme="minorHAnsi"/>
                <w:sz w:val="23"/>
                <w:szCs w:val="23"/>
              </w:rPr>
              <w:t xml:space="preserve">Updated Procurement Method for quotations with a value of $5,000 - $74,999 to include </w:t>
            </w:r>
            <w:r w:rsidR="005248B8">
              <w:rPr>
                <w:rFonts w:asciiTheme="minorHAnsi" w:hAnsiTheme="minorHAnsi" w:cstheme="minorHAnsi"/>
                <w:sz w:val="23"/>
                <w:szCs w:val="23"/>
              </w:rPr>
              <w:t>“</w:t>
            </w:r>
            <w:r>
              <w:rPr>
                <w:rFonts w:asciiTheme="minorHAnsi" w:hAnsiTheme="minorHAnsi" w:cstheme="minorHAnsi"/>
                <w:sz w:val="23"/>
                <w:szCs w:val="23"/>
              </w:rPr>
              <w:t>Competitive Bid process”</w:t>
            </w:r>
            <w:r w:rsidR="005248B8">
              <w:rPr>
                <w:rFonts w:asciiTheme="minorHAnsi" w:hAnsiTheme="minorHAnsi" w:cstheme="minorHAnsi"/>
                <w:sz w:val="23"/>
                <w:szCs w:val="23"/>
              </w:rPr>
              <w:t>.</w:t>
            </w:r>
          </w:p>
          <w:p w14:paraId="2710A05F" w14:textId="77777777" w:rsidR="00A82646" w:rsidRDefault="00A82646" w:rsidP="00A82646">
            <w:pPr>
              <w:pStyle w:val="BodyText"/>
              <w:spacing w:after="0" w:line="240" w:lineRule="auto"/>
              <w:ind w:left="720" w:right="0"/>
              <w:rPr>
                <w:rFonts w:asciiTheme="minorHAnsi" w:hAnsiTheme="minorHAnsi" w:cstheme="minorHAnsi"/>
                <w:sz w:val="23"/>
                <w:szCs w:val="23"/>
              </w:rPr>
            </w:pPr>
          </w:p>
          <w:p w14:paraId="332DE625" w14:textId="77777777" w:rsidR="00A82646" w:rsidRDefault="00A82646" w:rsidP="00A82646">
            <w:pPr>
              <w:pStyle w:val="BodyText"/>
              <w:numPr>
                <w:ilvl w:val="0"/>
                <w:numId w:val="48"/>
              </w:numPr>
              <w:spacing w:after="0" w:line="240" w:lineRule="auto"/>
              <w:ind w:right="0"/>
              <w:rPr>
                <w:rFonts w:asciiTheme="minorHAnsi" w:hAnsiTheme="minorHAnsi" w:cstheme="minorHAnsi"/>
                <w:sz w:val="23"/>
                <w:szCs w:val="23"/>
              </w:rPr>
            </w:pPr>
            <w:r>
              <w:rPr>
                <w:rFonts w:asciiTheme="minorHAnsi" w:hAnsiTheme="minorHAnsi" w:cstheme="minorHAnsi"/>
                <w:sz w:val="23"/>
                <w:szCs w:val="23"/>
              </w:rPr>
              <w:t>10. Contract Requirements</w:t>
            </w:r>
          </w:p>
          <w:p w14:paraId="02E2DB9B" w14:textId="77777777" w:rsidR="00A82646" w:rsidRDefault="00A82646" w:rsidP="00A82646">
            <w:pPr>
              <w:pStyle w:val="BodyText"/>
              <w:numPr>
                <w:ilvl w:val="1"/>
                <w:numId w:val="48"/>
              </w:numPr>
              <w:spacing w:after="0" w:line="240" w:lineRule="auto"/>
              <w:ind w:left="1134" w:right="0"/>
              <w:rPr>
                <w:rFonts w:asciiTheme="minorHAnsi" w:hAnsiTheme="minorHAnsi" w:cstheme="minorHAnsi"/>
                <w:sz w:val="23"/>
                <w:szCs w:val="23"/>
              </w:rPr>
            </w:pPr>
            <w:r>
              <w:rPr>
                <w:rFonts w:asciiTheme="minorHAnsi" w:hAnsiTheme="minorHAnsi" w:cstheme="minorHAnsi"/>
                <w:sz w:val="23"/>
                <w:szCs w:val="23"/>
              </w:rPr>
              <w:t>10.1 Contract Award Notification</w:t>
            </w:r>
          </w:p>
          <w:p w14:paraId="540F8BB2" w14:textId="77777777" w:rsidR="00A82646" w:rsidRDefault="00A82646" w:rsidP="00A82646">
            <w:pPr>
              <w:pStyle w:val="BodyText"/>
              <w:numPr>
                <w:ilvl w:val="2"/>
                <w:numId w:val="48"/>
              </w:numPr>
              <w:spacing w:after="0" w:line="240" w:lineRule="auto"/>
              <w:ind w:left="1560" w:right="0"/>
              <w:rPr>
                <w:rFonts w:asciiTheme="minorHAnsi" w:hAnsiTheme="minorHAnsi" w:cstheme="minorHAnsi"/>
                <w:sz w:val="23"/>
                <w:szCs w:val="23"/>
              </w:rPr>
            </w:pPr>
            <w:r>
              <w:rPr>
                <w:rFonts w:asciiTheme="minorHAnsi" w:hAnsiTheme="minorHAnsi" w:cstheme="minorHAnsi"/>
                <w:sz w:val="23"/>
                <w:szCs w:val="23"/>
              </w:rPr>
              <w:t>Updated paragraph to provide clarity regarding contract award notification to read, “</w:t>
            </w:r>
            <w:r w:rsidRPr="00E97F28">
              <w:rPr>
                <w:rFonts w:asciiTheme="minorHAnsi" w:hAnsiTheme="minorHAnsi" w:cstheme="minorHAnsi"/>
                <w:sz w:val="23"/>
                <w:szCs w:val="23"/>
              </w:rPr>
              <w:t>Notification of a contract award is only released after the contract is signed by all parties. All Vendors who participated in the Procurement process will be notified by the Procurement Officer. Vendors may request a debriefing within 30 days of award notification. Contract award notifications will also be posted on the Alberta Purchasing Connection website as required by the agreements on international trade.</w:t>
            </w:r>
            <w:r>
              <w:rPr>
                <w:rFonts w:asciiTheme="minorHAnsi" w:hAnsiTheme="minorHAnsi" w:cstheme="minorHAnsi"/>
                <w:sz w:val="23"/>
                <w:szCs w:val="23"/>
              </w:rPr>
              <w:t>”</w:t>
            </w:r>
          </w:p>
          <w:p w14:paraId="736F02F4" w14:textId="77777777" w:rsidR="00A82646" w:rsidRDefault="00A82646" w:rsidP="00A82646">
            <w:pPr>
              <w:pStyle w:val="BodyText"/>
              <w:spacing w:after="0" w:line="240" w:lineRule="auto"/>
              <w:ind w:left="1560" w:right="0"/>
              <w:rPr>
                <w:rFonts w:asciiTheme="minorHAnsi" w:hAnsiTheme="minorHAnsi" w:cstheme="minorHAnsi"/>
                <w:sz w:val="23"/>
                <w:szCs w:val="23"/>
              </w:rPr>
            </w:pPr>
          </w:p>
          <w:p w14:paraId="04D152F0" w14:textId="77777777" w:rsidR="00A82646" w:rsidRDefault="00A82646" w:rsidP="00A82646">
            <w:pPr>
              <w:pStyle w:val="BodyText"/>
              <w:numPr>
                <w:ilvl w:val="0"/>
                <w:numId w:val="48"/>
              </w:numPr>
              <w:spacing w:after="0" w:line="240" w:lineRule="auto"/>
              <w:ind w:right="0"/>
              <w:rPr>
                <w:rFonts w:asciiTheme="minorHAnsi" w:hAnsiTheme="minorHAnsi" w:cstheme="minorHAnsi"/>
                <w:sz w:val="23"/>
                <w:szCs w:val="23"/>
              </w:rPr>
            </w:pPr>
            <w:r>
              <w:rPr>
                <w:rFonts w:asciiTheme="minorHAnsi" w:hAnsiTheme="minorHAnsi" w:cstheme="minorHAnsi"/>
                <w:sz w:val="23"/>
                <w:szCs w:val="23"/>
              </w:rPr>
              <w:t>11. Bid Dispute Process</w:t>
            </w:r>
          </w:p>
          <w:p w14:paraId="6F66E805" w14:textId="0AB1224F" w:rsidR="003B5EEE" w:rsidRDefault="00A82646" w:rsidP="00A82646">
            <w:pPr>
              <w:pStyle w:val="BodyText"/>
              <w:numPr>
                <w:ilvl w:val="1"/>
                <w:numId w:val="48"/>
              </w:numPr>
              <w:spacing w:after="0" w:line="240" w:lineRule="auto"/>
              <w:ind w:left="1134" w:right="0"/>
              <w:rPr>
                <w:rFonts w:asciiTheme="minorHAnsi" w:hAnsiTheme="minorHAnsi" w:cstheme="minorHAnsi"/>
                <w:sz w:val="23"/>
                <w:szCs w:val="23"/>
              </w:rPr>
            </w:pPr>
            <w:r>
              <w:rPr>
                <w:rFonts w:asciiTheme="minorHAnsi" w:hAnsiTheme="minorHAnsi" w:cstheme="minorHAnsi"/>
                <w:sz w:val="23"/>
                <w:szCs w:val="23"/>
              </w:rPr>
              <w:t>Updated to provide clarity regarding the question-and-answer period, with addition of “</w:t>
            </w:r>
            <w:r w:rsidRPr="00E97F28">
              <w:rPr>
                <w:rFonts w:asciiTheme="minorHAnsi" w:hAnsiTheme="minorHAnsi" w:cstheme="minorHAnsi"/>
                <w:sz w:val="23"/>
                <w:szCs w:val="23"/>
              </w:rPr>
              <w:t>This question-and-answer period will provide feedback on submission strengths and areas of opportunity for improvement. Points awarded to the Vendor, or other Vendors, will not be discussed.</w:t>
            </w:r>
            <w:r>
              <w:rPr>
                <w:rFonts w:asciiTheme="minorHAnsi" w:hAnsiTheme="minorHAnsi" w:cstheme="minorHAnsi"/>
                <w:sz w:val="23"/>
                <w:szCs w:val="23"/>
              </w:rPr>
              <w:t>”</w:t>
            </w:r>
          </w:p>
          <w:p w14:paraId="487DEFB7" w14:textId="77777777" w:rsidR="00A82646" w:rsidRPr="00A82646" w:rsidRDefault="00A82646" w:rsidP="00A82646">
            <w:pPr>
              <w:pStyle w:val="BodyText"/>
              <w:spacing w:after="0" w:line="240" w:lineRule="auto"/>
              <w:ind w:left="1134" w:right="0"/>
              <w:rPr>
                <w:rFonts w:asciiTheme="minorHAnsi" w:hAnsiTheme="minorHAnsi" w:cstheme="minorHAnsi"/>
                <w:sz w:val="23"/>
                <w:szCs w:val="23"/>
              </w:rPr>
            </w:pPr>
          </w:p>
          <w:p w14:paraId="36DE06B7" w14:textId="5D341D25" w:rsidR="00F06FBD" w:rsidRPr="00A41F80" w:rsidRDefault="00AC2F57" w:rsidP="00C65E40">
            <w:pPr>
              <w:pStyle w:val="BodyText"/>
              <w:spacing w:after="80" w:line="240" w:lineRule="auto"/>
              <w:ind w:right="0"/>
              <w:rPr>
                <w:rFonts w:asciiTheme="minorHAnsi" w:hAnsiTheme="minorHAnsi" w:cstheme="minorHAnsi"/>
                <w:sz w:val="23"/>
                <w:szCs w:val="23"/>
                <w:u w:val="single"/>
              </w:rPr>
            </w:pPr>
            <w:r w:rsidRPr="00A41F80">
              <w:rPr>
                <w:rFonts w:asciiTheme="minorHAnsi" w:hAnsiTheme="minorHAnsi" w:cstheme="minorHAnsi"/>
                <w:sz w:val="23"/>
                <w:szCs w:val="23"/>
                <w:u w:val="single"/>
              </w:rPr>
              <w:t xml:space="preserve">External </w:t>
            </w:r>
            <w:r w:rsidR="00F06FBD" w:rsidRPr="00A41F80">
              <w:rPr>
                <w:rFonts w:asciiTheme="minorHAnsi" w:hAnsiTheme="minorHAnsi" w:cstheme="minorHAnsi"/>
                <w:sz w:val="23"/>
                <w:szCs w:val="23"/>
                <w:u w:val="single"/>
              </w:rPr>
              <w:t>Communication</w:t>
            </w:r>
          </w:p>
          <w:p w14:paraId="6E41D5D3" w14:textId="3CD4D75B" w:rsidR="00D65337" w:rsidRDefault="00C024CF" w:rsidP="00C024CF">
            <w:pPr>
              <w:pStyle w:val="BodyText"/>
              <w:spacing w:after="0" w:line="240" w:lineRule="auto"/>
              <w:ind w:right="0"/>
              <w:rPr>
                <w:rFonts w:asciiTheme="minorHAnsi" w:hAnsiTheme="minorHAnsi" w:cstheme="minorHAnsi"/>
                <w:sz w:val="23"/>
                <w:szCs w:val="23"/>
                <w:lang w:val="en-CA"/>
              </w:rPr>
            </w:pPr>
            <w:r w:rsidRPr="00A41F80">
              <w:rPr>
                <w:rFonts w:asciiTheme="minorHAnsi" w:hAnsiTheme="minorHAnsi" w:cstheme="minorHAnsi"/>
                <w:sz w:val="23"/>
                <w:szCs w:val="23"/>
                <w:lang w:val="en-CA"/>
              </w:rPr>
              <w:t xml:space="preserve">Once passed, the </w:t>
            </w:r>
            <w:r w:rsidR="00697A66" w:rsidRPr="00A41F80">
              <w:rPr>
                <w:rFonts w:asciiTheme="minorHAnsi" w:hAnsiTheme="minorHAnsi" w:cstheme="minorHAnsi"/>
                <w:sz w:val="23"/>
                <w:szCs w:val="23"/>
                <w:lang w:val="en-CA"/>
              </w:rPr>
              <w:t>P</w:t>
            </w:r>
            <w:r w:rsidRPr="00A41F80">
              <w:rPr>
                <w:rFonts w:asciiTheme="minorHAnsi" w:hAnsiTheme="minorHAnsi" w:cstheme="minorHAnsi"/>
                <w:sz w:val="23"/>
                <w:szCs w:val="23"/>
                <w:lang w:val="en-CA"/>
              </w:rPr>
              <w:t xml:space="preserve">rocurement </w:t>
            </w:r>
            <w:r w:rsidR="00697A66" w:rsidRPr="00A41F80">
              <w:rPr>
                <w:rFonts w:asciiTheme="minorHAnsi" w:hAnsiTheme="minorHAnsi" w:cstheme="minorHAnsi"/>
                <w:sz w:val="23"/>
                <w:szCs w:val="23"/>
                <w:lang w:val="en-CA"/>
              </w:rPr>
              <w:t>P</w:t>
            </w:r>
            <w:r w:rsidRPr="00A41F80">
              <w:rPr>
                <w:rFonts w:asciiTheme="minorHAnsi" w:hAnsiTheme="minorHAnsi" w:cstheme="minorHAnsi"/>
                <w:sz w:val="23"/>
                <w:szCs w:val="23"/>
                <w:lang w:val="en-CA"/>
              </w:rPr>
              <w:t>olicy will be posted to the County’s website</w:t>
            </w:r>
            <w:r w:rsidR="00D65337" w:rsidRPr="00A41F80">
              <w:rPr>
                <w:rFonts w:asciiTheme="minorHAnsi" w:hAnsiTheme="minorHAnsi" w:cstheme="minorHAnsi"/>
                <w:sz w:val="23"/>
                <w:szCs w:val="23"/>
                <w:lang w:val="en-CA"/>
              </w:rPr>
              <w:t>, and internally for staff.</w:t>
            </w:r>
          </w:p>
          <w:p w14:paraId="4C5681A5" w14:textId="77777777" w:rsidR="001B7003" w:rsidRPr="00A41F80" w:rsidRDefault="001B7003" w:rsidP="00C024CF">
            <w:pPr>
              <w:pStyle w:val="BodyText"/>
              <w:spacing w:after="0" w:line="240" w:lineRule="auto"/>
              <w:ind w:right="0"/>
              <w:rPr>
                <w:rFonts w:asciiTheme="minorHAnsi" w:hAnsiTheme="minorHAnsi" w:cstheme="minorHAnsi"/>
                <w:sz w:val="23"/>
                <w:szCs w:val="23"/>
                <w:lang w:val="en-CA"/>
              </w:rPr>
            </w:pPr>
          </w:p>
          <w:p w14:paraId="5FEA6177" w14:textId="76D2166A" w:rsidR="001C6101" w:rsidRPr="00A41F80" w:rsidRDefault="00D65337" w:rsidP="00C024CF">
            <w:pPr>
              <w:pStyle w:val="BodyText"/>
              <w:spacing w:after="0" w:line="240" w:lineRule="auto"/>
              <w:ind w:right="0"/>
              <w:rPr>
                <w:rFonts w:asciiTheme="minorHAnsi" w:hAnsiTheme="minorHAnsi" w:cstheme="minorHAnsi"/>
                <w:sz w:val="23"/>
                <w:szCs w:val="23"/>
                <w:lang w:val="en-CA"/>
              </w:rPr>
            </w:pPr>
            <w:r w:rsidRPr="00A41F80">
              <w:rPr>
                <w:rFonts w:asciiTheme="minorHAnsi" w:hAnsiTheme="minorHAnsi" w:cstheme="minorHAnsi"/>
                <w:sz w:val="23"/>
                <w:szCs w:val="23"/>
                <w:lang w:val="en-CA"/>
              </w:rPr>
              <w:t xml:space="preserve">The Procurement Officer </w:t>
            </w:r>
            <w:r w:rsidR="00C024CF" w:rsidRPr="00A41F80">
              <w:rPr>
                <w:rFonts w:asciiTheme="minorHAnsi" w:hAnsiTheme="minorHAnsi" w:cstheme="minorHAnsi"/>
                <w:sz w:val="23"/>
                <w:szCs w:val="23"/>
                <w:lang w:val="en-CA"/>
              </w:rPr>
              <w:t>will reach out to the local vendor community to support them in applying for opportunities with the County.</w:t>
            </w:r>
          </w:p>
          <w:p w14:paraId="093094EC" w14:textId="77777777" w:rsidR="00F3665C" w:rsidRPr="00A41F80" w:rsidRDefault="00F3665C" w:rsidP="00F3665C">
            <w:pPr>
              <w:pStyle w:val="BodyText"/>
              <w:spacing w:after="0" w:line="240" w:lineRule="auto"/>
              <w:ind w:left="360" w:right="0"/>
              <w:rPr>
                <w:rFonts w:asciiTheme="minorHAnsi" w:hAnsiTheme="minorHAnsi" w:cstheme="minorHAnsi"/>
                <w:sz w:val="23"/>
                <w:szCs w:val="23"/>
                <w:lang w:val="en-CA"/>
              </w:rPr>
            </w:pPr>
          </w:p>
          <w:p w14:paraId="1E86F5E6" w14:textId="6A9F549C" w:rsidR="00B1304C" w:rsidRPr="00A41F80" w:rsidRDefault="00B1304C" w:rsidP="009163EE">
            <w:pPr>
              <w:pStyle w:val="BodyText"/>
              <w:spacing w:after="80" w:line="240" w:lineRule="auto"/>
              <w:ind w:right="0"/>
              <w:rPr>
                <w:rFonts w:asciiTheme="minorHAnsi" w:hAnsiTheme="minorHAnsi" w:cstheme="minorHAnsi"/>
                <w:sz w:val="23"/>
                <w:szCs w:val="23"/>
                <w:u w:val="single"/>
              </w:rPr>
            </w:pPr>
            <w:r w:rsidRPr="00A41F80">
              <w:rPr>
                <w:rFonts w:asciiTheme="minorHAnsi" w:hAnsiTheme="minorHAnsi" w:cstheme="minorHAnsi"/>
                <w:sz w:val="23"/>
                <w:szCs w:val="23"/>
                <w:u w:val="single"/>
              </w:rPr>
              <w:t>Relevant Policy/Legislation/Practices:</w:t>
            </w:r>
          </w:p>
          <w:p w14:paraId="5588E592" w14:textId="07AC23D6" w:rsidR="005539C7" w:rsidRPr="001B7003" w:rsidRDefault="009F1119" w:rsidP="001B7003">
            <w:pPr>
              <w:pStyle w:val="BodyText"/>
              <w:spacing w:after="60" w:line="240" w:lineRule="auto"/>
              <w:ind w:right="0"/>
              <w:rPr>
                <w:rFonts w:asciiTheme="minorHAnsi" w:hAnsiTheme="minorHAnsi" w:cstheme="minorHAnsi"/>
                <w:sz w:val="23"/>
                <w:szCs w:val="23"/>
              </w:rPr>
            </w:pPr>
            <w:r w:rsidRPr="00A41F80">
              <w:rPr>
                <w:rFonts w:asciiTheme="minorHAnsi" w:hAnsiTheme="minorHAnsi" w:cstheme="minorHAnsi"/>
                <w:sz w:val="23"/>
                <w:szCs w:val="23"/>
              </w:rPr>
              <w:t xml:space="preserve">The </w:t>
            </w:r>
            <w:r w:rsidR="00697A66" w:rsidRPr="00A41F80">
              <w:rPr>
                <w:rFonts w:asciiTheme="minorHAnsi" w:hAnsiTheme="minorHAnsi" w:cstheme="minorHAnsi"/>
                <w:sz w:val="23"/>
                <w:szCs w:val="23"/>
              </w:rPr>
              <w:t>County’s</w:t>
            </w:r>
            <w:r w:rsidRPr="00A41F80">
              <w:rPr>
                <w:rFonts w:asciiTheme="minorHAnsi" w:hAnsiTheme="minorHAnsi" w:cstheme="minorHAnsi"/>
                <w:sz w:val="23"/>
                <w:szCs w:val="23"/>
              </w:rPr>
              <w:t xml:space="preserve"> procurement activities are regulated under legislation and the free trade agreements</w:t>
            </w:r>
            <w:r w:rsidR="00C024CF" w:rsidRPr="00A41F80">
              <w:rPr>
                <w:rFonts w:asciiTheme="minorHAnsi" w:hAnsiTheme="minorHAnsi" w:cstheme="minorHAnsi"/>
                <w:sz w:val="23"/>
                <w:szCs w:val="23"/>
              </w:rPr>
              <w:t>, including:</w:t>
            </w:r>
          </w:p>
          <w:p w14:paraId="7FDC080C" w14:textId="7BFFBD77" w:rsidR="009F1119" w:rsidRPr="00A41F80" w:rsidRDefault="009F1119" w:rsidP="00A25451">
            <w:pPr>
              <w:pStyle w:val="BodyText"/>
              <w:numPr>
                <w:ilvl w:val="0"/>
                <w:numId w:val="45"/>
              </w:numPr>
              <w:spacing w:after="60" w:line="240" w:lineRule="auto"/>
              <w:ind w:left="714" w:right="0" w:hanging="357"/>
              <w:rPr>
                <w:rFonts w:asciiTheme="minorHAnsi" w:hAnsiTheme="minorHAnsi" w:cstheme="minorHAnsi"/>
                <w:sz w:val="23"/>
                <w:szCs w:val="23"/>
              </w:rPr>
            </w:pPr>
            <w:r w:rsidRPr="00A41F80">
              <w:rPr>
                <w:rFonts w:asciiTheme="minorHAnsi" w:hAnsiTheme="minorHAnsi" w:cstheme="minorHAnsi"/>
                <w:i/>
                <w:iCs/>
                <w:sz w:val="23"/>
                <w:szCs w:val="23"/>
              </w:rPr>
              <w:t>Municipal Government Act</w:t>
            </w:r>
            <w:r w:rsidRPr="00A41F80">
              <w:rPr>
                <w:rFonts w:asciiTheme="minorHAnsi" w:hAnsiTheme="minorHAnsi" w:cstheme="minorHAnsi"/>
                <w:sz w:val="23"/>
                <w:szCs w:val="23"/>
              </w:rPr>
              <w:t xml:space="preserve"> </w:t>
            </w:r>
            <w:r w:rsidR="007A31BA" w:rsidRPr="00A41F80">
              <w:rPr>
                <w:rFonts w:asciiTheme="minorHAnsi" w:hAnsiTheme="minorHAnsi" w:cstheme="minorHAnsi"/>
                <w:sz w:val="23"/>
                <w:szCs w:val="23"/>
              </w:rPr>
              <w:t xml:space="preserve">(MGA) </w:t>
            </w:r>
            <w:r w:rsidRPr="00A41F80">
              <w:rPr>
                <w:rFonts w:asciiTheme="minorHAnsi" w:hAnsiTheme="minorHAnsi" w:cstheme="minorHAnsi"/>
                <w:sz w:val="23"/>
                <w:szCs w:val="23"/>
              </w:rPr>
              <w:t>and Regulations</w:t>
            </w:r>
          </w:p>
          <w:p w14:paraId="372DB7C9" w14:textId="77777777" w:rsidR="009F1119" w:rsidRPr="00A41F80" w:rsidRDefault="009F1119" w:rsidP="00A25451">
            <w:pPr>
              <w:pStyle w:val="BodyText"/>
              <w:numPr>
                <w:ilvl w:val="0"/>
                <w:numId w:val="45"/>
              </w:numPr>
              <w:spacing w:after="60" w:line="240" w:lineRule="auto"/>
              <w:ind w:left="714" w:right="0" w:hanging="357"/>
              <w:rPr>
                <w:rFonts w:asciiTheme="minorHAnsi" w:hAnsiTheme="minorHAnsi" w:cstheme="minorHAnsi"/>
                <w:sz w:val="23"/>
                <w:szCs w:val="23"/>
              </w:rPr>
            </w:pPr>
            <w:r w:rsidRPr="00A41F80">
              <w:rPr>
                <w:rFonts w:asciiTheme="minorHAnsi" w:hAnsiTheme="minorHAnsi" w:cstheme="minorHAnsi"/>
                <w:i/>
                <w:iCs/>
                <w:sz w:val="23"/>
                <w:szCs w:val="23"/>
              </w:rPr>
              <w:t>Income Tax Act</w:t>
            </w:r>
            <w:r w:rsidRPr="00A41F80">
              <w:rPr>
                <w:rFonts w:asciiTheme="minorHAnsi" w:hAnsiTheme="minorHAnsi" w:cstheme="minorHAnsi"/>
                <w:sz w:val="23"/>
                <w:szCs w:val="23"/>
              </w:rPr>
              <w:t xml:space="preserve"> and Regulations</w:t>
            </w:r>
          </w:p>
          <w:p w14:paraId="6FF06492" w14:textId="77777777" w:rsidR="009F1119" w:rsidRPr="00A41F80" w:rsidRDefault="009F1119" w:rsidP="00A25451">
            <w:pPr>
              <w:pStyle w:val="BodyText"/>
              <w:numPr>
                <w:ilvl w:val="0"/>
                <w:numId w:val="45"/>
              </w:numPr>
              <w:spacing w:after="60" w:line="240" w:lineRule="auto"/>
              <w:ind w:left="714" w:right="0" w:hanging="357"/>
              <w:rPr>
                <w:rFonts w:asciiTheme="minorHAnsi" w:hAnsiTheme="minorHAnsi" w:cstheme="minorHAnsi"/>
                <w:sz w:val="23"/>
                <w:szCs w:val="23"/>
              </w:rPr>
            </w:pPr>
            <w:r w:rsidRPr="00A41F80">
              <w:rPr>
                <w:rFonts w:asciiTheme="minorHAnsi" w:hAnsiTheme="minorHAnsi" w:cstheme="minorHAnsi"/>
                <w:i/>
                <w:iCs/>
                <w:sz w:val="23"/>
                <w:szCs w:val="23"/>
              </w:rPr>
              <w:t>Excise Tax Act</w:t>
            </w:r>
            <w:r w:rsidRPr="00A41F80">
              <w:rPr>
                <w:rFonts w:asciiTheme="minorHAnsi" w:hAnsiTheme="minorHAnsi" w:cstheme="minorHAnsi"/>
                <w:sz w:val="23"/>
                <w:szCs w:val="23"/>
              </w:rPr>
              <w:t xml:space="preserve"> and Regulations</w:t>
            </w:r>
          </w:p>
          <w:p w14:paraId="744F2AF9" w14:textId="77777777" w:rsidR="009F1119" w:rsidRPr="00A41F80" w:rsidRDefault="009F1119" w:rsidP="00A25451">
            <w:pPr>
              <w:pStyle w:val="BodyText"/>
              <w:numPr>
                <w:ilvl w:val="0"/>
                <w:numId w:val="45"/>
              </w:numPr>
              <w:spacing w:after="60" w:line="240" w:lineRule="auto"/>
              <w:ind w:left="714" w:right="0" w:hanging="357"/>
              <w:rPr>
                <w:rFonts w:asciiTheme="minorHAnsi" w:hAnsiTheme="minorHAnsi" w:cstheme="minorHAnsi"/>
                <w:sz w:val="23"/>
                <w:szCs w:val="23"/>
              </w:rPr>
            </w:pPr>
            <w:r w:rsidRPr="00A41F80">
              <w:rPr>
                <w:rFonts w:asciiTheme="minorHAnsi" w:hAnsiTheme="minorHAnsi" w:cstheme="minorHAnsi"/>
                <w:i/>
                <w:iCs/>
                <w:sz w:val="23"/>
                <w:szCs w:val="23"/>
              </w:rPr>
              <w:t>Occupational Health and Safety Act</w:t>
            </w:r>
            <w:r w:rsidRPr="00A41F80">
              <w:rPr>
                <w:rFonts w:asciiTheme="minorHAnsi" w:hAnsiTheme="minorHAnsi" w:cstheme="minorHAnsi"/>
                <w:sz w:val="23"/>
                <w:szCs w:val="23"/>
              </w:rPr>
              <w:t xml:space="preserve"> and Regulations</w:t>
            </w:r>
          </w:p>
          <w:p w14:paraId="1C308F11" w14:textId="4BD8C540" w:rsidR="009F1119" w:rsidRPr="00A41F80" w:rsidRDefault="009F1119" w:rsidP="00A25451">
            <w:pPr>
              <w:pStyle w:val="BodyText"/>
              <w:numPr>
                <w:ilvl w:val="0"/>
                <w:numId w:val="45"/>
              </w:numPr>
              <w:spacing w:after="60" w:line="240" w:lineRule="auto"/>
              <w:ind w:left="714" w:right="0" w:hanging="357"/>
              <w:rPr>
                <w:rFonts w:asciiTheme="minorHAnsi" w:hAnsiTheme="minorHAnsi" w:cstheme="minorHAnsi"/>
                <w:sz w:val="23"/>
                <w:szCs w:val="23"/>
              </w:rPr>
            </w:pPr>
            <w:r w:rsidRPr="00A41F80">
              <w:rPr>
                <w:rFonts w:asciiTheme="minorHAnsi" w:hAnsiTheme="minorHAnsi" w:cstheme="minorHAnsi"/>
                <w:i/>
                <w:iCs/>
                <w:sz w:val="23"/>
                <w:szCs w:val="23"/>
              </w:rPr>
              <w:t>Workers</w:t>
            </w:r>
            <w:r w:rsidR="00786A91" w:rsidRPr="00A41F80">
              <w:rPr>
                <w:rFonts w:asciiTheme="minorHAnsi" w:hAnsiTheme="minorHAnsi" w:cstheme="minorHAnsi"/>
                <w:i/>
                <w:iCs/>
                <w:sz w:val="23"/>
                <w:szCs w:val="23"/>
              </w:rPr>
              <w:t>’</w:t>
            </w:r>
            <w:r w:rsidRPr="00A41F80">
              <w:rPr>
                <w:rFonts w:asciiTheme="minorHAnsi" w:hAnsiTheme="minorHAnsi" w:cstheme="minorHAnsi"/>
                <w:i/>
                <w:iCs/>
                <w:sz w:val="23"/>
                <w:szCs w:val="23"/>
              </w:rPr>
              <w:t xml:space="preserve"> Compensation Act</w:t>
            </w:r>
            <w:r w:rsidRPr="00A41F80">
              <w:rPr>
                <w:rFonts w:asciiTheme="minorHAnsi" w:hAnsiTheme="minorHAnsi" w:cstheme="minorHAnsi"/>
                <w:sz w:val="23"/>
                <w:szCs w:val="23"/>
              </w:rPr>
              <w:t xml:space="preserve"> and Regulations</w:t>
            </w:r>
          </w:p>
          <w:p w14:paraId="0DED355A" w14:textId="77777777" w:rsidR="009F1119" w:rsidRPr="00A41F80" w:rsidRDefault="009F1119">
            <w:pPr>
              <w:pStyle w:val="BodyText"/>
              <w:numPr>
                <w:ilvl w:val="0"/>
                <w:numId w:val="45"/>
              </w:numPr>
              <w:spacing w:after="60" w:line="240" w:lineRule="auto"/>
              <w:ind w:left="714" w:right="0" w:hanging="357"/>
              <w:rPr>
                <w:rFonts w:asciiTheme="minorHAnsi" w:hAnsiTheme="minorHAnsi" w:cstheme="minorHAnsi"/>
                <w:sz w:val="23"/>
                <w:szCs w:val="23"/>
              </w:rPr>
            </w:pPr>
            <w:r w:rsidRPr="00A41F80">
              <w:rPr>
                <w:rFonts w:asciiTheme="minorHAnsi" w:hAnsiTheme="minorHAnsi" w:cstheme="minorHAnsi"/>
                <w:i/>
                <w:iCs/>
                <w:sz w:val="23"/>
                <w:szCs w:val="23"/>
              </w:rPr>
              <w:t>Freedom of Information and Protection of Privacy Act</w:t>
            </w:r>
            <w:r w:rsidRPr="00A41F80">
              <w:rPr>
                <w:rFonts w:asciiTheme="minorHAnsi" w:hAnsiTheme="minorHAnsi" w:cstheme="minorHAnsi"/>
                <w:sz w:val="23"/>
                <w:szCs w:val="23"/>
              </w:rPr>
              <w:t xml:space="preserve"> and Regulations (FOIP)</w:t>
            </w:r>
          </w:p>
          <w:p w14:paraId="60247DAF" w14:textId="77777777" w:rsidR="009F1119" w:rsidRPr="00A41F80" w:rsidRDefault="009F1119">
            <w:pPr>
              <w:pStyle w:val="BodyText"/>
              <w:numPr>
                <w:ilvl w:val="0"/>
                <w:numId w:val="45"/>
              </w:numPr>
              <w:spacing w:after="60" w:line="240" w:lineRule="auto"/>
              <w:ind w:left="714" w:right="0" w:hanging="357"/>
              <w:rPr>
                <w:rFonts w:asciiTheme="minorHAnsi" w:hAnsiTheme="minorHAnsi" w:cstheme="minorHAnsi"/>
                <w:sz w:val="23"/>
                <w:szCs w:val="23"/>
              </w:rPr>
            </w:pPr>
            <w:r w:rsidRPr="00A41F80">
              <w:rPr>
                <w:rFonts w:asciiTheme="minorHAnsi" w:hAnsiTheme="minorHAnsi" w:cstheme="minorHAnsi"/>
                <w:i/>
                <w:iCs/>
                <w:sz w:val="23"/>
                <w:szCs w:val="23"/>
              </w:rPr>
              <w:t>Competition Act</w:t>
            </w:r>
            <w:r w:rsidRPr="00A41F80">
              <w:rPr>
                <w:rFonts w:asciiTheme="minorHAnsi" w:hAnsiTheme="minorHAnsi" w:cstheme="minorHAnsi"/>
                <w:sz w:val="23"/>
                <w:szCs w:val="23"/>
              </w:rPr>
              <w:t xml:space="preserve"> and Regulations</w:t>
            </w:r>
          </w:p>
          <w:p w14:paraId="5BEDA63D" w14:textId="77777777" w:rsidR="009F1119" w:rsidRPr="00A41F80" w:rsidRDefault="009F1119">
            <w:pPr>
              <w:pStyle w:val="BodyText"/>
              <w:numPr>
                <w:ilvl w:val="0"/>
                <w:numId w:val="45"/>
              </w:numPr>
              <w:spacing w:after="60" w:line="240" w:lineRule="auto"/>
              <w:ind w:left="714" w:right="0" w:hanging="357"/>
              <w:rPr>
                <w:rFonts w:asciiTheme="minorHAnsi" w:hAnsiTheme="minorHAnsi" w:cstheme="minorHAnsi"/>
                <w:sz w:val="23"/>
                <w:szCs w:val="23"/>
              </w:rPr>
            </w:pPr>
            <w:r w:rsidRPr="00A41F80">
              <w:rPr>
                <w:rFonts w:asciiTheme="minorHAnsi" w:hAnsiTheme="minorHAnsi" w:cstheme="minorHAnsi"/>
                <w:sz w:val="23"/>
                <w:szCs w:val="23"/>
              </w:rPr>
              <w:t>Canadian Free Trade Agreement (CFTA)</w:t>
            </w:r>
          </w:p>
          <w:p w14:paraId="470F4ED9" w14:textId="77777777" w:rsidR="009F1119" w:rsidRPr="00A41F80" w:rsidRDefault="009F1119">
            <w:pPr>
              <w:pStyle w:val="BodyText"/>
              <w:numPr>
                <w:ilvl w:val="0"/>
                <w:numId w:val="45"/>
              </w:numPr>
              <w:spacing w:after="60" w:line="240" w:lineRule="auto"/>
              <w:ind w:left="714" w:right="0" w:hanging="357"/>
              <w:rPr>
                <w:rFonts w:asciiTheme="minorHAnsi" w:hAnsiTheme="minorHAnsi" w:cstheme="minorHAnsi"/>
                <w:sz w:val="23"/>
                <w:szCs w:val="23"/>
              </w:rPr>
            </w:pPr>
            <w:r w:rsidRPr="00A41F80">
              <w:rPr>
                <w:rFonts w:asciiTheme="minorHAnsi" w:hAnsiTheme="minorHAnsi" w:cstheme="minorHAnsi"/>
                <w:sz w:val="23"/>
                <w:szCs w:val="23"/>
              </w:rPr>
              <w:t>New West Partnership Trade Agreement (NWPTA)</w:t>
            </w:r>
          </w:p>
          <w:p w14:paraId="0DCDD302" w14:textId="77777777" w:rsidR="009F1119" w:rsidRPr="00A41F80" w:rsidRDefault="009F1119">
            <w:pPr>
              <w:pStyle w:val="BodyText"/>
              <w:numPr>
                <w:ilvl w:val="0"/>
                <w:numId w:val="45"/>
              </w:numPr>
              <w:spacing w:after="60" w:line="240" w:lineRule="auto"/>
              <w:ind w:left="714" w:right="0" w:hanging="357"/>
              <w:rPr>
                <w:rFonts w:asciiTheme="minorHAnsi" w:hAnsiTheme="minorHAnsi" w:cstheme="minorHAnsi"/>
                <w:sz w:val="23"/>
                <w:szCs w:val="23"/>
              </w:rPr>
            </w:pPr>
            <w:r w:rsidRPr="00A41F80">
              <w:rPr>
                <w:rFonts w:asciiTheme="minorHAnsi" w:hAnsiTheme="minorHAnsi" w:cstheme="minorHAnsi"/>
                <w:sz w:val="23"/>
                <w:szCs w:val="23"/>
              </w:rPr>
              <w:t>Canadian-European Union (EU) Comprehensive Economic and Trade Agreement (CETA)</w:t>
            </w:r>
          </w:p>
          <w:p w14:paraId="40B9D89A" w14:textId="292FBF74" w:rsidR="00D65337" w:rsidRPr="00A41F80" w:rsidRDefault="00D65337" w:rsidP="00A25451">
            <w:pPr>
              <w:pStyle w:val="BodyText"/>
              <w:numPr>
                <w:ilvl w:val="0"/>
                <w:numId w:val="45"/>
              </w:numPr>
              <w:spacing w:after="0" w:line="240" w:lineRule="auto"/>
              <w:ind w:left="714" w:right="0" w:hanging="357"/>
              <w:rPr>
                <w:rFonts w:asciiTheme="minorHAnsi" w:hAnsiTheme="minorHAnsi" w:cstheme="minorHAnsi"/>
                <w:sz w:val="23"/>
                <w:szCs w:val="23"/>
              </w:rPr>
            </w:pPr>
            <w:r w:rsidRPr="00A41F80">
              <w:rPr>
                <w:rFonts w:asciiTheme="minorHAnsi" w:hAnsiTheme="minorHAnsi" w:cstheme="minorHAnsi"/>
                <w:sz w:val="23"/>
                <w:szCs w:val="23"/>
              </w:rPr>
              <w:t>Canada – United States – Mexico Agreement (CUSMA)</w:t>
            </w:r>
          </w:p>
        </w:tc>
      </w:tr>
      <w:tr w:rsidR="00546220" w:rsidRPr="00F3665C" w14:paraId="1EC672DA" w14:textId="77777777" w:rsidTr="0030162C">
        <w:tc>
          <w:tcPr>
            <w:tcW w:w="2088" w:type="dxa"/>
            <w:tcBorders>
              <w:top w:val="nil"/>
              <w:bottom w:val="single" w:sz="2" w:space="0" w:color="808080"/>
              <w:right w:val="nil"/>
            </w:tcBorders>
          </w:tcPr>
          <w:p w14:paraId="7BCB560C" w14:textId="77777777" w:rsidR="00546220" w:rsidRPr="00F3665C" w:rsidRDefault="00546220" w:rsidP="00546220">
            <w:pPr>
              <w:tabs>
                <w:tab w:val="left" w:pos="3240"/>
                <w:tab w:val="right" w:pos="6318"/>
                <w:tab w:val="left" w:pos="6474"/>
                <w:tab w:val="right" w:pos="8460"/>
              </w:tabs>
              <w:jc w:val="right"/>
              <w:rPr>
                <w:rFonts w:asciiTheme="minorHAnsi" w:hAnsiTheme="minorHAnsi" w:cstheme="minorHAnsi"/>
                <w:b/>
                <w:sz w:val="23"/>
                <w:szCs w:val="23"/>
              </w:rPr>
            </w:pPr>
          </w:p>
        </w:tc>
        <w:tc>
          <w:tcPr>
            <w:tcW w:w="7376" w:type="dxa"/>
            <w:gridSpan w:val="2"/>
            <w:tcBorders>
              <w:top w:val="nil"/>
              <w:left w:val="nil"/>
              <w:bottom w:val="single" w:sz="2" w:space="0" w:color="808080"/>
            </w:tcBorders>
          </w:tcPr>
          <w:p w14:paraId="42B116DA" w14:textId="77777777" w:rsidR="00546220" w:rsidRPr="00A41F80" w:rsidRDefault="00546220" w:rsidP="00546220">
            <w:pPr>
              <w:tabs>
                <w:tab w:val="left" w:pos="3240"/>
                <w:tab w:val="right" w:pos="6318"/>
                <w:tab w:val="left" w:pos="6474"/>
                <w:tab w:val="right" w:pos="8460"/>
              </w:tabs>
              <w:rPr>
                <w:rFonts w:asciiTheme="minorHAnsi" w:hAnsiTheme="minorHAnsi" w:cstheme="minorHAnsi"/>
                <w:sz w:val="23"/>
                <w:szCs w:val="23"/>
              </w:rPr>
            </w:pPr>
          </w:p>
        </w:tc>
      </w:tr>
      <w:tr w:rsidR="00E7329D" w:rsidRPr="00F07C3C" w14:paraId="72A440FC" w14:textId="77777777" w:rsidTr="00CC15D4">
        <w:tc>
          <w:tcPr>
            <w:tcW w:w="2088" w:type="dxa"/>
            <w:tcBorders>
              <w:top w:val="single" w:sz="2" w:space="0" w:color="7F7F7F"/>
              <w:bottom w:val="nil"/>
              <w:right w:val="single" w:sz="2" w:space="0" w:color="7F7F7F"/>
            </w:tcBorders>
          </w:tcPr>
          <w:p w14:paraId="3E30DDE0" w14:textId="77777777" w:rsidR="00E7329D" w:rsidRPr="00F07C3C" w:rsidRDefault="00E7329D" w:rsidP="00E7329D">
            <w:pPr>
              <w:tabs>
                <w:tab w:val="left" w:pos="3240"/>
                <w:tab w:val="right" w:pos="6318"/>
                <w:tab w:val="left" w:pos="6474"/>
                <w:tab w:val="right" w:pos="8460"/>
              </w:tabs>
              <w:jc w:val="right"/>
              <w:rPr>
                <w:rFonts w:asciiTheme="minorHAnsi" w:hAnsiTheme="minorHAnsi" w:cstheme="minorHAnsi"/>
                <w:b/>
                <w:sz w:val="23"/>
                <w:szCs w:val="23"/>
              </w:rPr>
            </w:pPr>
            <w:r w:rsidRPr="00F07C3C">
              <w:rPr>
                <w:rFonts w:asciiTheme="minorHAnsi" w:hAnsiTheme="minorHAnsi" w:cstheme="minorHAnsi"/>
                <w:b/>
                <w:sz w:val="23"/>
                <w:szCs w:val="23"/>
              </w:rPr>
              <w:lastRenderedPageBreak/>
              <w:t>Implication of Administrative Recommendation</w:t>
            </w:r>
          </w:p>
        </w:tc>
        <w:tc>
          <w:tcPr>
            <w:tcW w:w="7376" w:type="dxa"/>
            <w:gridSpan w:val="2"/>
            <w:tcBorders>
              <w:top w:val="single" w:sz="2" w:space="0" w:color="7F7F7F"/>
              <w:left w:val="single" w:sz="2" w:space="0" w:color="7F7F7F"/>
              <w:bottom w:val="nil"/>
            </w:tcBorders>
            <w:shd w:val="clear" w:color="auto" w:fill="auto"/>
          </w:tcPr>
          <w:p w14:paraId="555D95E3" w14:textId="77777777" w:rsidR="00E7329D" w:rsidRPr="00A41F80" w:rsidRDefault="00E7329D" w:rsidP="001B7003">
            <w:pPr>
              <w:pStyle w:val="BodyText"/>
              <w:spacing w:after="60" w:line="240" w:lineRule="auto"/>
              <w:ind w:right="0"/>
              <w:rPr>
                <w:rFonts w:asciiTheme="minorHAnsi" w:hAnsiTheme="minorHAnsi" w:cstheme="minorHAnsi"/>
                <w:sz w:val="23"/>
                <w:szCs w:val="23"/>
                <w:u w:val="single"/>
              </w:rPr>
            </w:pPr>
            <w:r w:rsidRPr="00A41F80">
              <w:rPr>
                <w:rFonts w:asciiTheme="minorHAnsi" w:hAnsiTheme="minorHAnsi" w:cstheme="minorHAnsi"/>
                <w:sz w:val="23"/>
                <w:szCs w:val="23"/>
                <w:u w:val="single"/>
              </w:rPr>
              <w:t>Strategic Alignment:</w:t>
            </w:r>
          </w:p>
          <w:p w14:paraId="3C0F4191" w14:textId="2DCEB941" w:rsidR="00772691" w:rsidRPr="00A41F80" w:rsidRDefault="00772691" w:rsidP="00936159">
            <w:pPr>
              <w:pStyle w:val="BodyText"/>
              <w:spacing w:after="0" w:line="240" w:lineRule="auto"/>
              <w:ind w:right="0"/>
              <w:rPr>
                <w:rFonts w:asciiTheme="minorHAnsi" w:hAnsiTheme="minorHAnsi" w:cstheme="minorHAnsi"/>
                <w:b/>
                <w:bCs/>
                <w:sz w:val="23"/>
                <w:szCs w:val="23"/>
              </w:rPr>
            </w:pPr>
            <w:r w:rsidRPr="00A41F80">
              <w:rPr>
                <w:rFonts w:asciiTheme="minorHAnsi" w:hAnsiTheme="minorHAnsi" w:cstheme="minorHAnsi"/>
                <w:b/>
                <w:bCs/>
                <w:sz w:val="23"/>
                <w:szCs w:val="23"/>
              </w:rPr>
              <w:t>Strong Local and Regional Governance</w:t>
            </w:r>
          </w:p>
          <w:p w14:paraId="71CDC049" w14:textId="77777777" w:rsidR="00936159" w:rsidRPr="00A41F80" w:rsidRDefault="00936159" w:rsidP="00A05323">
            <w:pPr>
              <w:pStyle w:val="BodyText"/>
              <w:numPr>
                <w:ilvl w:val="0"/>
                <w:numId w:val="47"/>
              </w:numPr>
              <w:spacing w:after="0" w:line="240" w:lineRule="auto"/>
              <w:ind w:left="351" w:right="0" w:hanging="357"/>
              <w:rPr>
                <w:rFonts w:asciiTheme="minorHAnsi" w:hAnsiTheme="minorHAnsi" w:cstheme="minorHAnsi"/>
                <w:sz w:val="23"/>
                <w:szCs w:val="23"/>
              </w:rPr>
            </w:pPr>
            <w:r w:rsidRPr="00A41F80">
              <w:rPr>
                <w:rFonts w:asciiTheme="minorHAnsi" w:hAnsiTheme="minorHAnsi" w:cstheme="minorHAnsi"/>
                <w:sz w:val="23"/>
                <w:szCs w:val="23"/>
              </w:rPr>
              <w:t xml:space="preserve">The application of this policy will </w:t>
            </w:r>
            <w:r w:rsidR="00772691" w:rsidRPr="00A41F80">
              <w:rPr>
                <w:rFonts w:asciiTheme="minorHAnsi" w:hAnsiTheme="minorHAnsi" w:cstheme="minorHAnsi"/>
                <w:sz w:val="23"/>
                <w:szCs w:val="23"/>
              </w:rPr>
              <w:t>promote consistent and accountable leadership through collaborative and transparent processes</w:t>
            </w:r>
            <w:r w:rsidRPr="00A41F80">
              <w:rPr>
                <w:rFonts w:asciiTheme="minorHAnsi" w:hAnsiTheme="minorHAnsi" w:cstheme="minorHAnsi"/>
                <w:sz w:val="23"/>
                <w:szCs w:val="23"/>
              </w:rPr>
              <w:t>.</w:t>
            </w:r>
          </w:p>
          <w:p w14:paraId="424EE75E" w14:textId="013AB85A" w:rsidR="00772691" w:rsidRPr="00A41F80" w:rsidRDefault="005C3176" w:rsidP="009A4FE6">
            <w:pPr>
              <w:pStyle w:val="BodyText"/>
              <w:numPr>
                <w:ilvl w:val="0"/>
                <w:numId w:val="47"/>
              </w:numPr>
              <w:spacing w:before="120" w:after="0" w:line="240" w:lineRule="auto"/>
              <w:ind w:left="352" w:right="0"/>
              <w:rPr>
                <w:rFonts w:asciiTheme="minorHAnsi" w:hAnsiTheme="minorHAnsi" w:cstheme="minorHAnsi"/>
                <w:sz w:val="23"/>
                <w:szCs w:val="23"/>
              </w:rPr>
            </w:pPr>
            <w:r w:rsidRPr="00A41F80">
              <w:rPr>
                <w:rFonts w:asciiTheme="minorHAnsi" w:hAnsiTheme="minorHAnsi" w:cstheme="minorHAnsi"/>
                <w:sz w:val="23"/>
                <w:szCs w:val="23"/>
              </w:rPr>
              <w:t xml:space="preserve">This policy assists in </w:t>
            </w:r>
            <w:r w:rsidR="00936159" w:rsidRPr="00A41F80">
              <w:rPr>
                <w:rFonts w:asciiTheme="minorHAnsi" w:hAnsiTheme="minorHAnsi" w:cstheme="minorHAnsi"/>
                <w:sz w:val="23"/>
                <w:szCs w:val="23"/>
              </w:rPr>
              <w:t>p</w:t>
            </w:r>
            <w:r w:rsidR="00772691" w:rsidRPr="00A41F80">
              <w:rPr>
                <w:rFonts w:asciiTheme="minorHAnsi" w:hAnsiTheme="minorHAnsi" w:cstheme="minorHAnsi"/>
                <w:sz w:val="23"/>
                <w:szCs w:val="23"/>
              </w:rPr>
              <w:t>rovid</w:t>
            </w:r>
            <w:r w:rsidRPr="00A41F80">
              <w:rPr>
                <w:rFonts w:asciiTheme="minorHAnsi" w:hAnsiTheme="minorHAnsi" w:cstheme="minorHAnsi"/>
                <w:sz w:val="23"/>
                <w:szCs w:val="23"/>
              </w:rPr>
              <w:t>ing</w:t>
            </w:r>
            <w:r w:rsidR="00772691" w:rsidRPr="00A41F80">
              <w:rPr>
                <w:rFonts w:asciiTheme="minorHAnsi" w:hAnsiTheme="minorHAnsi" w:cstheme="minorHAnsi"/>
                <w:sz w:val="23"/>
                <w:szCs w:val="23"/>
              </w:rPr>
              <w:t xml:space="preserve"> effective leadership and management consistent with </w:t>
            </w:r>
            <w:r w:rsidR="00A05323">
              <w:rPr>
                <w:rFonts w:asciiTheme="minorHAnsi" w:hAnsiTheme="minorHAnsi" w:cstheme="minorHAnsi"/>
                <w:sz w:val="23"/>
                <w:szCs w:val="23"/>
              </w:rPr>
              <w:t xml:space="preserve">the </w:t>
            </w:r>
            <w:r w:rsidR="00772691" w:rsidRPr="00A41F80">
              <w:rPr>
                <w:rFonts w:asciiTheme="minorHAnsi" w:hAnsiTheme="minorHAnsi" w:cstheme="minorHAnsi"/>
                <w:sz w:val="23"/>
                <w:szCs w:val="23"/>
              </w:rPr>
              <w:t xml:space="preserve">Strategic Plan, </w:t>
            </w:r>
            <w:r w:rsidR="00A05323">
              <w:rPr>
                <w:rFonts w:asciiTheme="minorHAnsi" w:hAnsiTheme="minorHAnsi" w:cstheme="minorHAnsi"/>
                <w:sz w:val="23"/>
                <w:szCs w:val="23"/>
              </w:rPr>
              <w:t xml:space="preserve">the </w:t>
            </w:r>
            <w:r w:rsidR="00772691" w:rsidRPr="00A41F80">
              <w:rPr>
                <w:rFonts w:asciiTheme="minorHAnsi" w:hAnsiTheme="minorHAnsi" w:cstheme="minorHAnsi"/>
                <w:sz w:val="23"/>
                <w:szCs w:val="23"/>
              </w:rPr>
              <w:t>M</w:t>
            </w:r>
            <w:r w:rsidR="00A05323">
              <w:rPr>
                <w:rFonts w:asciiTheme="minorHAnsi" w:hAnsiTheme="minorHAnsi" w:cstheme="minorHAnsi"/>
                <w:sz w:val="23"/>
                <w:szCs w:val="23"/>
              </w:rPr>
              <w:t>unicipal Development Plan</w:t>
            </w:r>
            <w:r w:rsidR="00772691" w:rsidRPr="00A41F80">
              <w:rPr>
                <w:rFonts w:asciiTheme="minorHAnsi" w:hAnsiTheme="minorHAnsi" w:cstheme="minorHAnsi"/>
                <w:sz w:val="23"/>
                <w:szCs w:val="23"/>
              </w:rPr>
              <w:t>, master plans, bylaws,</w:t>
            </w:r>
            <w:r w:rsidR="00936159" w:rsidRPr="00A41F80">
              <w:rPr>
                <w:rFonts w:asciiTheme="minorHAnsi" w:hAnsiTheme="minorHAnsi" w:cstheme="minorHAnsi"/>
                <w:sz w:val="23"/>
                <w:szCs w:val="23"/>
              </w:rPr>
              <w:t xml:space="preserve"> and other</w:t>
            </w:r>
            <w:r w:rsidR="00772691" w:rsidRPr="00A41F80">
              <w:rPr>
                <w:rFonts w:asciiTheme="minorHAnsi" w:hAnsiTheme="minorHAnsi" w:cstheme="minorHAnsi"/>
                <w:sz w:val="23"/>
                <w:szCs w:val="23"/>
              </w:rPr>
              <w:t xml:space="preserve"> policies</w:t>
            </w:r>
            <w:r w:rsidR="00936159" w:rsidRPr="00A41F80">
              <w:rPr>
                <w:rFonts w:asciiTheme="minorHAnsi" w:hAnsiTheme="minorHAnsi" w:cstheme="minorHAnsi"/>
                <w:sz w:val="23"/>
                <w:szCs w:val="23"/>
              </w:rPr>
              <w:t>.</w:t>
            </w:r>
            <w:r w:rsidR="00772691" w:rsidRPr="00A41F80">
              <w:rPr>
                <w:rFonts w:asciiTheme="minorHAnsi" w:hAnsiTheme="minorHAnsi" w:cstheme="minorHAnsi"/>
                <w:sz w:val="23"/>
                <w:szCs w:val="23"/>
              </w:rPr>
              <w:t xml:space="preserve"> </w:t>
            </w:r>
          </w:p>
          <w:p w14:paraId="14E98ED1" w14:textId="63AEADD3" w:rsidR="00697A66" w:rsidRDefault="00772691" w:rsidP="009A4FE6">
            <w:pPr>
              <w:pStyle w:val="BodyText"/>
              <w:numPr>
                <w:ilvl w:val="0"/>
                <w:numId w:val="47"/>
              </w:numPr>
              <w:spacing w:before="120" w:after="0" w:line="240" w:lineRule="auto"/>
              <w:ind w:left="352" w:right="0"/>
              <w:rPr>
                <w:rFonts w:asciiTheme="minorHAnsi" w:hAnsiTheme="minorHAnsi" w:cstheme="minorHAnsi"/>
                <w:sz w:val="23"/>
                <w:szCs w:val="23"/>
              </w:rPr>
            </w:pPr>
            <w:r w:rsidRPr="00A41F80">
              <w:rPr>
                <w:rFonts w:asciiTheme="minorHAnsi" w:hAnsiTheme="minorHAnsi" w:cstheme="minorHAnsi"/>
                <w:sz w:val="23"/>
                <w:szCs w:val="23"/>
              </w:rPr>
              <w:t>Considers fiscal stability and sustainability</w:t>
            </w:r>
            <w:r w:rsidR="00936159" w:rsidRPr="00A41F80">
              <w:rPr>
                <w:rFonts w:asciiTheme="minorHAnsi" w:hAnsiTheme="minorHAnsi" w:cstheme="minorHAnsi"/>
                <w:sz w:val="23"/>
                <w:szCs w:val="23"/>
              </w:rPr>
              <w:t>.</w:t>
            </w:r>
          </w:p>
          <w:p w14:paraId="381A4CA2" w14:textId="77777777" w:rsidR="009A4FE6" w:rsidRPr="00A05323" w:rsidRDefault="009A4FE6" w:rsidP="00D14D9D">
            <w:pPr>
              <w:pStyle w:val="BodyText"/>
              <w:spacing w:after="0" w:line="240" w:lineRule="auto"/>
              <w:ind w:right="0"/>
              <w:rPr>
                <w:rFonts w:asciiTheme="minorHAnsi" w:hAnsiTheme="minorHAnsi" w:cstheme="minorHAnsi"/>
                <w:sz w:val="23"/>
                <w:szCs w:val="23"/>
              </w:rPr>
            </w:pPr>
          </w:p>
          <w:p w14:paraId="0D77708B" w14:textId="796BD012" w:rsidR="005C3176" w:rsidRPr="00A41F80" w:rsidRDefault="005C3176" w:rsidP="00D14D9D">
            <w:pPr>
              <w:pStyle w:val="BodyText"/>
              <w:spacing w:after="0" w:line="240" w:lineRule="auto"/>
              <w:ind w:right="0"/>
              <w:rPr>
                <w:rFonts w:asciiTheme="minorHAnsi" w:hAnsiTheme="minorHAnsi" w:cstheme="minorHAnsi"/>
                <w:sz w:val="23"/>
                <w:szCs w:val="23"/>
              </w:rPr>
            </w:pPr>
            <w:r w:rsidRPr="00A41F80">
              <w:rPr>
                <w:rFonts w:asciiTheme="minorHAnsi" w:hAnsiTheme="minorHAnsi" w:cstheme="minorHAnsi"/>
                <w:b/>
                <w:bCs/>
                <w:sz w:val="23"/>
                <w:szCs w:val="23"/>
              </w:rPr>
              <w:t>Environmental Stewardship</w:t>
            </w:r>
          </w:p>
          <w:p w14:paraId="2F114323" w14:textId="33962F83" w:rsidR="00D14D9D" w:rsidRDefault="00697A66" w:rsidP="00A05323">
            <w:pPr>
              <w:pStyle w:val="BodyText"/>
              <w:numPr>
                <w:ilvl w:val="0"/>
                <w:numId w:val="47"/>
              </w:numPr>
              <w:spacing w:after="0" w:line="240" w:lineRule="auto"/>
              <w:ind w:left="351" w:right="0" w:hanging="357"/>
              <w:rPr>
                <w:rFonts w:asciiTheme="minorHAnsi" w:hAnsiTheme="minorHAnsi" w:cstheme="minorHAnsi"/>
                <w:sz w:val="23"/>
                <w:szCs w:val="23"/>
              </w:rPr>
            </w:pPr>
            <w:r w:rsidRPr="00A41F80">
              <w:rPr>
                <w:rFonts w:asciiTheme="minorHAnsi" w:hAnsiTheme="minorHAnsi" w:cstheme="minorHAnsi"/>
                <w:sz w:val="23"/>
                <w:szCs w:val="23"/>
              </w:rPr>
              <w:t xml:space="preserve">The proposed Procurement Policy </w:t>
            </w:r>
            <w:r w:rsidR="00936159" w:rsidRPr="00A41F80">
              <w:rPr>
                <w:rFonts w:asciiTheme="minorHAnsi" w:hAnsiTheme="minorHAnsi" w:cstheme="minorHAnsi"/>
                <w:sz w:val="23"/>
                <w:szCs w:val="23"/>
              </w:rPr>
              <w:t xml:space="preserve">includes requirements to consider </w:t>
            </w:r>
            <w:r w:rsidR="00B97068" w:rsidRPr="00A41F80">
              <w:rPr>
                <w:rFonts w:asciiTheme="minorHAnsi" w:hAnsiTheme="minorHAnsi" w:cstheme="minorHAnsi"/>
                <w:sz w:val="23"/>
                <w:szCs w:val="23"/>
              </w:rPr>
              <w:t>minimiz</w:t>
            </w:r>
            <w:r w:rsidR="00936159" w:rsidRPr="00A41F80">
              <w:rPr>
                <w:rFonts w:asciiTheme="minorHAnsi" w:hAnsiTheme="minorHAnsi" w:cstheme="minorHAnsi"/>
                <w:sz w:val="23"/>
                <w:szCs w:val="23"/>
              </w:rPr>
              <w:t>ing our</w:t>
            </w:r>
            <w:r w:rsidR="00B97068" w:rsidRPr="00A41F80">
              <w:rPr>
                <w:rFonts w:asciiTheme="minorHAnsi" w:hAnsiTheme="minorHAnsi" w:cstheme="minorHAnsi"/>
                <w:sz w:val="23"/>
                <w:szCs w:val="23"/>
              </w:rPr>
              <w:t xml:space="preserve"> environmental impact on natural areas</w:t>
            </w:r>
            <w:r w:rsidR="00936159" w:rsidRPr="00A41F80">
              <w:rPr>
                <w:rFonts w:asciiTheme="minorHAnsi" w:hAnsiTheme="minorHAnsi" w:cstheme="minorHAnsi"/>
                <w:sz w:val="23"/>
                <w:szCs w:val="23"/>
              </w:rPr>
              <w:t xml:space="preserve"> with the goods and services </w:t>
            </w:r>
            <w:r w:rsidR="005248B8">
              <w:rPr>
                <w:rFonts w:asciiTheme="minorHAnsi" w:hAnsiTheme="minorHAnsi" w:cstheme="minorHAnsi"/>
                <w:sz w:val="23"/>
                <w:szCs w:val="23"/>
              </w:rPr>
              <w:t>the County purchases</w:t>
            </w:r>
            <w:r w:rsidR="00936159" w:rsidRPr="00A41F80">
              <w:rPr>
                <w:rFonts w:asciiTheme="minorHAnsi" w:hAnsiTheme="minorHAnsi" w:cstheme="minorHAnsi"/>
                <w:sz w:val="23"/>
                <w:szCs w:val="23"/>
              </w:rPr>
              <w:t>.</w:t>
            </w:r>
          </w:p>
          <w:p w14:paraId="23CCB37E" w14:textId="77777777" w:rsidR="009A4FE6" w:rsidRDefault="009A4FE6" w:rsidP="009A4FE6">
            <w:pPr>
              <w:pStyle w:val="BodyText"/>
              <w:spacing w:after="0" w:line="240" w:lineRule="auto"/>
              <w:ind w:left="352" w:right="0"/>
              <w:rPr>
                <w:rFonts w:asciiTheme="minorHAnsi" w:hAnsiTheme="minorHAnsi" w:cstheme="minorHAnsi"/>
                <w:sz w:val="23"/>
                <w:szCs w:val="23"/>
              </w:rPr>
            </w:pPr>
          </w:p>
          <w:p w14:paraId="293564A9" w14:textId="35459C87" w:rsidR="005C3176" w:rsidRPr="00A41F80" w:rsidRDefault="005C3176" w:rsidP="001B7003">
            <w:pPr>
              <w:pStyle w:val="BodyText"/>
              <w:spacing w:after="0" w:line="240" w:lineRule="auto"/>
              <w:ind w:right="0"/>
              <w:rPr>
                <w:rFonts w:asciiTheme="minorHAnsi" w:hAnsiTheme="minorHAnsi" w:cstheme="minorHAnsi"/>
                <w:b/>
                <w:bCs/>
                <w:sz w:val="23"/>
                <w:szCs w:val="23"/>
              </w:rPr>
            </w:pPr>
            <w:r w:rsidRPr="00A41F80">
              <w:rPr>
                <w:rFonts w:asciiTheme="minorHAnsi" w:hAnsiTheme="minorHAnsi" w:cstheme="minorHAnsi"/>
                <w:b/>
                <w:bCs/>
                <w:sz w:val="23"/>
                <w:szCs w:val="23"/>
              </w:rPr>
              <w:t>Planned Growth and Prosperity</w:t>
            </w:r>
          </w:p>
          <w:p w14:paraId="73A6C147" w14:textId="0ADD12DF" w:rsidR="001B7003" w:rsidRDefault="005C3176" w:rsidP="00A05323">
            <w:pPr>
              <w:pStyle w:val="BodyText"/>
              <w:numPr>
                <w:ilvl w:val="0"/>
                <w:numId w:val="47"/>
              </w:numPr>
              <w:spacing w:after="0" w:line="240" w:lineRule="auto"/>
              <w:ind w:left="351" w:right="0" w:hanging="357"/>
              <w:rPr>
                <w:rFonts w:asciiTheme="minorHAnsi" w:hAnsiTheme="minorHAnsi" w:cstheme="minorHAnsi"/>
                <w:sz w:val="23"/>
                <w:szCs w:val="23"/>
              </w:rPr>
            </w:pPr>
            <w:r w:rsidRPr="00A41F80">
              <w:rPr>
                <w:rFonts w:asciiTheme="minorHAnsi" w:hAnsiTheme="minorHAnsi" w:cstheme="minorHAnsi"/>
                <w:sz w:val="23"/>
                <w:szCs w:val="23"/>
              </w:rPr>
              <w:t xml:space="preserve">The proposed Procurement Policy </w:t>
            </w:r>
            <w:r w:rsidR="00936159" w:rsidRPr="00A41F80">
              <w:rPr>
                <w:rFonts w:asciiTheme="minorHAnsi" w:hAnsiTheme="minorHAnsi" w:cstheme="minorHAnsi"/>
                <w:sz w:val="23"/>
                <w:szCs w:val="23"/>
              </w:rPr>
              <w:t>s</w:t>
            </w:r>
            <w:r w:rsidR="00772691" w:rsidRPr="00A41F80">
              <w:rPr>
                <w:rFonts w:asciiTheme="minorHAnsi" w:hAnsiTheme="minorHAnsi" w:cstheme="minorHAnsi"/>
                <w:sz w:val="23"/>
                <w:szCs w:val="23"/>
              </w:rPr>
              <w:t xml:space="preserve">upports a strong thriving </w:t>
            </w:r>
            <w:r w:rsidR="00936159" w:rsidRPr="00A41F80">
              <w:rPr>
                <w:rFonts w:asciiTheme="minorHAnsi" w:hAnsiTheme="minorHAnsi" w:cstheme="minorHAnsi"/>
                <w:sz w:val="23"/>
                <w:szCs w:val="23"/>
              </w:rPr>
              <w:t xml:space="preserve">local </w:t>
            </w:r>
            <w:r w:rsidR="00772691" w:rsidRPr="00A41F80">
              <w:rPr>
                <w:rFonts w:asciiTheme="minorHAnsi" w:hAnsiTheme="minorHAnsi" w:cstheme="minorHAnsi"/>
                <w:sz w:val="23"/>
                <w:szCs w:val="23"/>
              </w:rPr>
              <w:t xml:space="preserve">business environment </w:t>
            </w:r>
            <w:r w:rsidR="00936159" w:rsidRPr="00A41F80">
              <w:rPr>
                <w:rFonts w:asciiTheme="minorHAnsi" w:hAnsiTheme="minorHAnsi" w:cstheme="minorHAnsi"/>
                <w:sz w:val="23"/>
                <w:szCs w:val="23"/>
              </w:rPr>
              <w:t xml:space="preserve">by providing methods to </w:t>
            </w:r>
            <w:r w:rsidR="00772691" w:rsidRPr="00A41F80">
              <w:rPr>
                <w:rFonts w:asciiTheme="minorHAnsi" w:hAnsiTheme="minorHAnsi" w:cstheme="minorHAnsi"/>
                <w:sz w:val="23"/>
                <w:szCs w:val="23"/>
              </w:rPr>
              <w:t>engage</w:t>
            </w:r>
            <w:r w:rsidR="00936159" w:rsidRPr="00A41F80">
              <w:rPr>
                <w:rFonts w:asciiTheme="minorHAnsi" w:hAnsiTheme="minorHAnsi" w:cstheme="minorHAnsi"/>
                <w:sz w:val="23"/>
                <w:szCs w:val="23"/>
              </w:rPr>
              <w:t xml:space="preserve"> </w:t>
            </w:r>
            <w:r w:rsidR="00772691" w:rsidRPr="00A41F80">
              <w:rPr>
                <w:rFonts w:asciiTheme="minorHAnsi" w:hAnsiTheme="minorHAnsi" w:cstheme="minorHAnsi"/>
                <w:sz w:val="23"/>
                <w:szCs w:val="23"/>
              </w:rPr>
              <w:t xml:space="preserve">with the local vendor community to increase their access to County procurement opportunities. </w:t>
            </w:r>
          </w:p>
          <w:p w14:paraId="5E29A20B" w14:textId="77777777" w:rsidR="009A4FE6" w:rsidRPr="001B7003" w:rsidRDefault="009A4FE6" w:rsidP="009A4FE6">
            <w:pPr>
              <w:pStyle w:val="BodyText"/>
              <w:spacing w:after="0" w:line="240" w:lineRule="auto"/>
              <w:ind w:left="352" w:right="0"/>
              <w:rPr>
                <w:rFonts w:asciiTheme="minorHAnsi" w:hAnsiTheme="minorHAnsi" w:cstheme="minorHAnsi"/>
                <w:sz w:val="23"/>
                <w:szCs w:val="23"/>
              </w:rPr>
            </w:pPr>
          </w:p>
          <w:p w14:paraId="0C4D2753" w14:textId="15781B40" w:rsidR="00E7329D" w:rsidRPr="00A41F80" w:rsidRDefault="00E7329D" w:rsidP="001B7003">
            <w:pPr>
              <w:pStyle w:val="BodyText"/>
              <w:spacing w:after="60" w:line="240" w:lineRule="auto"/>
              <w:ind w:right="0"/>
              <w:rPr>
                <w:rFonts w:asciiTheme="minorHAnsi" w:hAnsiTheme="minorHAnsi" w:cstheme="minorHAnsi"/>
                <w:sz w:val="23"/>
                <w:szCs w:val="23"/>
                <w:u w:val="single"/>
              </w:rPr>
            </w:pPr>
            <w:r w:rsidRPr="00A41F80">
              <w:rPr>
                <w:rFonts w:asciiTheme="minorHAnsi" w:hAnsiTheme="minorHAnsi" w:cstheme="minorHAnsi"/>
                <w:sz w:val="23"/>
                <w:szCs w:val="23"/>
                <w:u w:val="single"/>
              </w:rPr>
              <w:t>Organizational:</w:t>
            </w:r>
          </w:p>
          <w:p w14:paraId="7DEE27A1" w14:textId="68888F72" w:rsidR="00772691" w:rsidRPr="00A41F80" w:rsidRDefault="00936159" w:rsidP="001B7003">
            <w:pPr>
              <w:pStyle w:val="BodyText"/>
              <w:spacing w:before="120" w:after="120" w:line="240" w:lineRule="auto"/>
              <w:ind w:right="0"/>
              <w:rPr>
                <w:rFonts w:asciiTheme="minorHAnsi" w:hAnsiTheme="minorHAnsi" w:cstheme="minorHAnsi"/>
                <w:sz w:val="23"/>
                <w:szCs w:val="23"/>
                <w:u w:val="single"/>
              </w:rPr>
            </w:pPr>
            <w:r w:rsidRPr="00A41F80">
              <w:rPr>
                <w:rFonts w:asciiTheme="minorHAnsi" w:hAnsiTheme="minorHAnsi" w:cstheme="minorHAnsi"/>
                <w:sz w:val="23"/>
                <w:szCs w:val="23"/>
              </w:rPr>
              <w:t xml:space="preserve">Under the </w:t>
            </w:r>
            <w:r w:rsidR="00697A66" w:rsidRPr="00A41F80">
              <w:rPr>
                <w:rFonts w:asciiTheme="minorHAnsi" w:hAnsiTheme="minorHAnsi" w:cstheme="minorHAnsi"/>
                <w:sz w:val="23"/>
                <w:szCs w:val="23"/>
              </w:rPr>
              <w:t>C</w:t>
            </w:r>
            <w:r w:rsidRPr="00A41F80">
              <w:rPr>
                <w:rFonts w:asciiTheme="minorHAnsi" w:hAnsiTheme="minorHAnsi" w:cstheme="minorHAnsi"/>
                <w:sz w:val="23"/>
                <w:szCs w:val="23"/>
              </w:rPr>
              <w:t xml:space="preserve">orporate </w:t>
            </w:r>
            <w:r w:rsidR="00697A66" w:rsidRPr="00A41F80">
              <w:rPr>
                <w:rFonts w:asciiTheme="minorHAnsi" w:hAnsiTheme="minorHAnsi" w:cstheme="minorHAnsi"/>
                <w:sz w:val="23"/>
                <w:szCs w:val="23"/>
              </w:rPr>
              <w:t>B</w:t>
            </w:r>
            <w:r w:rsidRPr="00A41F80">
              <w:rPr>
                <w:rFonts w:asciiTheme="minorHAnsi" w:hAnsiTheme="minorHAnsi" w:cstheme="minorHAnsi"/>
                <w:sz w:val="23"/>
                <w:szCs w:val="23"/>
              </w:rPr>
              <w:t xml:space="preserve">usiness </w:t>
            </w:r>
            <w:r w:rsidR="00697A66" w:rsidRPr="00A41F80">
              <w:rPr>
                <w:rFonts w:asciiTheme="minorHAnsi" w:hAnsiTheme="minorHAnsi" w:cstheme="minorHAnsi"/>
                <w:sz w:val="23"/>
                <w:szCs w:val="23"/>
              </w:rPr>
              <w:t>P</w:t>
            </w:r>
            <w:r w:rsidRPr="00A41F80">
              <w:rPr>
                <w:rFonts w:asciiTheme="minorHAnsi" w:hAnsiTheme="minorHAnsi" w:cstheme="minorHAnsi"/>
                <w:sz w:val="23"/>
                <w:szCs w:val="23"/>
              </w:rPr>
              <w:t>lan, the organization is moving towards a centralized procurement office with the goal to c</w:t>
            </w:r>
            <w:r w:rsidR="009F1119" w:rsidRPr="00A41F80">
              <w:rPr>
                <w:rFonts w:asciiTheme="minorHAnsi" w:hAnsiTheme="minorHAnsi" w:cstheme="minorHAnsi"/>
                <w:sz w:val="23"/>
                <w:szCs w:val="23"/>
              </w:rPr>
              <w:t xml:space="preserve">reate a </w:t>
            </w:r>
            <w:r w:rsidRPr="00A41F80">
              <w:rPr>
                <w:rFonts w:asciiTheme="minorHAnsi" w:hAnsiTheme="minorHAnsi" w:cstheme="minorHAnsi"/>
                <w:sz w:val="23"/>
                <w:szCs w:val="23"/>
              </w:rPr>
              <w:t>c</w:t>
            </w:r>
            <w:r w:rsidR="009F1119" w:rsidRPr="00A41F80">
              <w:rPr>
                <w:rFonts w:asciiTheme="minorHAnsi" w:hAnsiTheme="minorHAnsi" w:cstheme="minorHAnsi"/>
                <w:sz w:val="23"/>
                <w:szCs w:val="23"/>
              </w:rPr>
              <w:t xml:space="preserve">ompetitive </w:t>
            </w:r>
            <w:r w:rsidRPr="00A41F80">
              <w:rPr>
                <w:rFonts w:asciiTheme="minorHAnsi" w:hAnsiTheme="minorHAnsi" w:cstheme="minorHAnsi"/>
                <w:sz w:val="23"/>
                <w:szCs w:val="23"/>
              </w:rPr>
              <w:t>c</w:t>
            </w:r>
            <w:r w:rsidR="009F1119" w:rsidRPr="00A41F80">
              <w:rPr>
                <w:rFonts w:asciiTheme="minorHAnsi" w:hAnsiTheme="minorHAnsi" w:cstheme="minorHAnsi"/>
                <w:sz w:val="23"/>
                <w:szCs w:val="23"/>
              </w:rPr>
              <w:t xml:space="preserve">orporate </w:t>
            </w:r>
            <w:r w:rsidRPr="00A41F80">
              <w:rPr>
                <w:rFonts w:asciiTheme="minorHAnsi" w:hAnsiTheme="minorHAnsi" w:cstheme="minorHAnsi"/>
                <w:sz w:val="23"/>
                <w:szCs w:val="23"/>
              </w:rPr>
              <w:t>p</w:t>
            </w:r>
            <w:r w:rsidR="009F1119" w:rsidRPr="00A41F80">
              <w:rPr>
                <w:rFonts w:asciiTheme="minorHAnsi" w:hAnsiTheme="minorHAnsi" w:cstheme="minorHAnsi"/>
                <w:sz w:val="23"/>
                <w:szCs w:val="23"/>
              </w:rPr>
              <w:t xml:space="preserve">rocurement </w:t>
            </w:r>
            <w:r w:rsidRPr="00A41F80">
              <w:rPr>
                <w:rFonts w:asciiTheme="minorHAnsi" w:hAnsiTheme="minorHAnsi" w:cstheme="minorHAnsi"/>
                <w:sz w:val="23"/>
                <w:szCs w:val="23"/>
              </w:rPr>
              <w:t>p</w:t>
            </w:r>
            <w:r w:rsidR="009F1119" w:rsidRPr="00A41F80">
              <w:rPr>
                <w:rFonts w:asciiTheme="minorHAnsi" w:hAnsiTheme="minorHAnsi" w:cstheme="minorHAnsi"/>
                <w:sz w:val="23"/>
                <w:szCs w:val="23"/>
              </w:rPr>
              <w:t>rocess</w:t>
            </w:r>
            <w:r w:rsidRPr="00A41F80">
              <w:rPr>
                <w:rFonts w:asciiTheme="minorHAnsi" w:hAnsiTheme="minorHAnsi" w:cstheme="minorHAnsi"/>
                <w:sz w:val="23"/>
                <w:szCs w:val="23"/>
              </w:rPr>
              <w:t xml:space="preserve">. </w:t>
            </w:r>
            <w:r w:rsidR="00F07C3C" w:rsidRPr="00A41F80">
              <w:rPr>
                <w:rFonts w:asciiTheme="minorHAnsi" w:hAnsiTheme="minorHAnsi" w:cstheme="minorHAnsi"/>
                <w:sz w:val="23"/>
                <w:szCs w:val="23"/>
              </w:rPr>
              <w:t>Administration will a</w:t>
            </w:r>
            <w:r w:rsidRPr="00A41F80">
              <w:rPr>
                <w:rFonts w:asciiTheme="minorHAnsi" w:hAnsiTheme="minorHAnsi" w:cstheme="minorHAnsi"/>
                <w:sz w:val="23"/>
                <w:szCs w:val="23"/>
              </w:rPr>
              <w:t>pply consistent processes for all Sturgeon County purchasing activities</w:t>
            </w:r>
            <w:r w:rsidR="00F07C3C" w:rsidRPr="00A41F80">
              <w:rPr>
                <w:rFonts w:asciiTheme="minorHAnsi" w:hAnsiTheme="minorHAnsi" w:cstheme="minorHAnsi"/>
                <w:sz w:val="23"/>
                <w:szCs w:val="23"/>
              </w:rPr>
              <w:t xml:space="preserve"> to s</w:t>
            </w:r>
            <w:r w:rsidRPr="00A41F80">
              <w:rPr>
                <w:rFonts w:asciiTheme="minorHAnsi" w:hAnsiTheme="minorHAnsi" w:cstheme="minorHAnsi"/>
                <w:sz w:val="23"/>
                <w:szCs w:val="23"/>
              </w:rPr>
              <w:t>implify the vendor experience by providing one central contact for doing business with the County.</w:t>
            </w:r>
            <w:r w:rsidR="00F07C3C" w:rsidRPr="00A41F80">
              <w:rPr>
                <w:rFonts w:asciiTheme="minorHAnsi" w:hAnsiTheme="minorHAnsi" w:cstheme="minorHAnsi"/>
                <w:sz w:val="23"/>
                <w:szCs w:val="23"/>
              </w:rPr>
              <w:t xml:space="preserve"> This will also i</w:t>
            </w:r>
            <w:r w:rsidRPr="00A41F80">
              <w:rPr>
                <w:rFonts w:asciiTheme="minorHAnsi" w:hAnsiTheme="minorHAnsi" w:cstheme="minorHAnsi"/>
                <w:sz w:val="23"/>
                <w:szCs w:val="23"/>
              </w:rPr>
              <w:t>ncrease project manager efficiency by releasing them from the administrative burden of managing the procurement function, allowing more focus on the core work of delivering projects on time and on budget</w:t>
            </w:r>
            <w:r w:rsidR="00772691" w:rsidRPr="00A41F80">
              <w:rPr>
                <w:rFonts w:asciiTheme="minorHAnsi" w:hAnsiTheme="minorHAnsi" w:cstheme="minorHAnsi"/>
                <w:sz w:val="23"/>
                <w:szCs w:val="23"/>
              </w:rPr>
              <w:t>.</w:t>
            </w:r>
          </w:p>
          <w:p w14:paraId="1C2EE4AD" w14:textId="77777777" w:rsidR="00E7329D" w:rsidRPr="00A41F80" w:rsidRDefault="00E7329D" w:rsidP="001B7003">
            <w:pPr>
              <w:pStyle w:val="BodyText"/>
              <w:spacing w:after="60" w:line="240" w:lineRule="auto"/>
              <w:ind w:right="0"/>
              <w:rPr>
                <w:rFonts w:asciiTheme="minorHAnsi" w:hAnsiTheme="minorHAnsi" w:cstheme="minorHAnsi"/>
                <w:sz w:val="23"/>
                <w:szCs w:val="23"/>
                <w:u w:val="single"/>
              </w:rPr>
            </w:pPr>
            <w:r w:rsidRPr="00A41F80">
              <w:rPr>
                <w:rFonts w:asciiTheme="minorHAnsi" w:hAnsiTheme="minorHAnsi" w:cstheme="minorHAnsi"/>
                <w:sz w:val="23"/>
                <w:szCs w:val="23"/>
                <w:u w:val="single"/>
              </w:rPr>
              <w:t>Financial:</w:t>
            </w:r>
          </w:p>
          <w:p w14:paraId="2E98C0AC" w14:textId="4D242B15" w:rsidR="00F07C3C" w:rsidRPr="00A41F80" w:rsidRDefault="00F07C3C" w:rsidP="00F07C3C">
            <w:pPr>
              <w:pStyle w:val="BodyText"/>
              <w:spacing w:after="0" w:line="240" w:lineRule="auto"/>
              <w:ind w:right="0"/>
              <w:rPr>
                <w:rFonts w:asciiTheme="minorHAnsi" w:hAnsiTheme="minorHAnsi" w:cstheme="minorHAnsi"/>
                <w:sz w:val="23"/>
                <w:szCs w:val="23"/>
              </w:rPr>
            </w:pPr>
            <w:r w:rsidRPr="00A41F80">
              <w:rPr>
                <w:rFonts w:asciiTheme="minorHAnsi" w:hAnsiTheme="minorHAnsi" w:cstheme="minorHAnsi"/>
                <w:sz w:val="23"/>
                <w:szCs w:val="23"/>
              </w:rPr>
              <w:t xml:space="preserve">Costs to implement the policy and set up the procurement office have been previously budgeted under the Finance department. This includes a full-time </w:t>
            </w:r>
            <w:r w:rsidR="00786A91" w:rsidRPr="00A41F80">
              <w:rPr>
                <w:rFonts w:asciiTheme="minorHAnsi" w:hAnsiTheme="minorHAnsi" w:cstheme="minorHAnsi"/>
                <w:sz w:val="23"/>
                <w:szCs w:val="23"/>
              </w:rPr>
              <w:t>P</w:t>
            </w:r>
            <w:r w:rsidRPr="00A41F80">
              <w:rPr>
                <w:rFonts w:asciiTheme="minorHAnsi" w:hAnsiTheme="minorHAnsi" w:cstheme="minorHAnsi"/>
                <w:sz w:val="23"/>
                <w:szCs w:val="23"/>
              </w:rPr>
              <w:t xml:space="preserve">rocurement </w:t>
            </w:r>
            <w:r w:rsidR="00786A91" w:rsidRPr="00A41F80">
              <w:rPr>
                <w:rFonts w:asciiTheme="minorHAnsi" w:hAnsiTheme="minorHAnsi" w:cstheme="minorHAnsi"/>
                <w:sz w:val="23"/>
                <w:szCs w:val="23"/>
              </w:rPr>
              <w:t>O</w:t>
            </w:r>
            <w:r w:rsidRPr="00A41F80">
              <w:rPr>
                <w:rFonts w:asciiTheme="minorHAnsi" w:hAnsiTheme="minorHAnsi" w:cstheme="minorHAnsi"/>
                <w:sz w:val="23"/>
                <w:szCs w:val="23"/>
              </w:rPr>
              <w:t>fficer position.</w:t>
            </w:r>
          </w:p>
          <w:p w14:paraId="6FA31783" w14:textId="77777777" w:rsidR="00F07C3C" w:rsidRPr="00A05323" w:rsidRDefault="00F07C3C" w:rsidP="00F07C3C">
            <w:pPr>
              <w:pStyle w:val="BodyText"/>
              <w:spacing w:after="0" w:line="240" w:lineRule="auto"/>
              <w:ind w:right="0"/>
              <w:rPr>
                <w:rFonts w:asciiTheme="minorHAnsi" w:hAnsiTheme="minorHAnsi" w:cstheme="minorHAnsi"/>
                <w:sz w:val="23"/>
                <w:szCs w:val="23"/>
              </w:rPr>
            </w:pPr>
          </w:p>
          <w:p w14:paraId="1BED1DFD" w14:textId="7AEB43E6" w:rsidR="00F3665C" w:rsidRPr="00A41F80" w:rsidRDefault="00772691" w:rsidP="00F07C3C">
            <w:pPr>
              <w:pStyle w:val="BodyText"/>
              <w:spacing w:after="0" w:line="240" w:lineRule="auto"/>
              <w:ind w:right="0"/>
              <w:rPr>
                <w:rFonts w:asciiTheme="minorHAnsi" w:hAnsiTheme="minorHAnsi" w:cstheme="minorHAnsi"/>
                <w:sz w:val="23"/>
                <w:szCs w:val="23"/>
              </w:rPr>
            </w:pPr>
            <w:r w:rsidRPr="00A41F80">
              <w:rPr>
                <w:rFonts w:asciiTheme="minorHAnsi" w:hAnsiTheme="minorHAnsi" w:cstheme="minorHAnsi"/>
                <w:sz w:val="23"/>
                <w:szCs w:val="23"/>
              </w:rPr>
              <w:t xml:space="preserve">Administration expects that </w:t>
            </w:r>
            <w:r w:rsidR="00F07C3C" w:rsidRPr="00A41F80">
              <w:rPr>
                <w:rFonts w:asciiTheme="minorHAnsi" w:hAnsiTheme="minorHAnsi" w:cstheme="minorHAnsi"/>
                <w:sz w:val="23"/>
                <w:szCs w:val="23"/>
              </w:rPr>
              <w:t xml:space="preserve">there will be reduction in </w:t>
            </w:r>
            <w:r w:rsidRPr="00A41F80">
              <w:rPr>
                <w:rFonts w:asciiTheme="minorHAnsi" w:hAnsiTheme="minorHAnsi" w:cstheme="minorHAnsi"/>
                <w:sz w:val="23"/>
                <w:szCs w:val="23"/>
              </w:rPr>
              <w:t xml:space="preserve">engineering expenses per project as the organization relies more on an internal procurement officer rather than requesting engineering consultants to manage the procurement process. </w:t>
            </w:r>
          </w:p>
        </w:tc>
      </w:tr>
      <w:tr w:rsidR="00E7329D" w:rsidRPr="00F07C3C" w14:paraId="2BCE6B63" w14:textId="77777777" w:rsidTr="00A03B02">
        <w:tc>
          <w:tcPr>
            <w:tcW w:w="2088" w:type="dxa"/>
            <w:tcBorders>
              <w:top w:val="nil"/>
              <w:bottom w:val="single" w:sz="2" w:space="0" w:color="808080"/>
              <w:right w:val="nil"/>
            </w:tcBorders>
          </w:tcPr>
          <w:p w14:paraId="225DE7BA" w14:textId="77777777" w:rsidR="00E7329D" w:rsidRPr="00F07C3C" w:rsidRDefault="00E7329D" w:rsidP="00E7329D">
            <w:pPr>
              <w:tabs>
                <w:tab w:val="left" w:pos="3240"/>
                <w:tab w:val="right" w:pos="6318"/>
                <w:tab w:val="left" w:pos="6474"/>
                <w:tab w:val="right" w:pos="8460"/>
              </w:tabs>
              <w:jc w:val="right"/>
              <w:rPr>
                <w:rFonts w:asciiTheme="minorHAnsi" w:hAnsiTheme="minorHAnsi" w:cstheme="minorHAnsi"/>
                <w:sz w:val="23"/>
                <w:szCs w:val="23"/>
              </w:rPr>
            </w:pPr>
          </w:p>
        </w:tc>
        <w:tc>
          <w:tcPr>
            <w:tcW w:w="7376" w:type="dxa"/>
            <w:gridSpan w:val="2"/>
            <w:tcBorders>
              <w:top w:val="nil"/>
              <w:left w:val="nil"/>
              <w:bottom w:val="single" w:sz="2" w:space="0" w:color="808080"/>
            </w:tcBorders>
          </w:tcPr>
          <w:p w14:paraId="078F9EDE" w14:textId="77777777" w:rsidR="00E7329D" w:rsidRPr="00A41F80" w:rsidRDefault="00E7329D" w:rsidP="00F3665C">
            <w:pPr>
              <w:pStyle w:val="BodyText"/>
              <w:spacing w:after="0" w:line="240" w:lineRule="auto"/>
              <w:ind w:right="0"/>
              <w:rPr>
                <w:rFonts w:asciiTheme="minorHAnsi" w:hAnsiTheme="minorHAnsi" w:cstheme="minorHAnsi"/>
                <w:sz w:val="23"/>
                <w:szCs w:val="23"/>
                <w:u w:val="single"/>
              </w:rPr>
            </w:pPr>
          </w:p>
        </w:tc>
      </w:tr>
      <w:tr w:rsidR="00E7329D" w:rsidRPr="00F07C3C" w14:paraId="37FC6622" w14:textId="77777777" w:rsidTr="00A03B02">
        <w:tc>
          <w:tcPr>
            <w:tcW w:w="2088" w:type="dxa"/>
            <w:tcBorders>
              <w:top w:val="single" w:sz="2" w:space="0" w:color="7F7F7F"/>
              <w:bottom w:val="nil"/>
              <w:right w:val="single" w:sz="2" w:space="0" w:color="7F7F7F"/>
            </w:tcBorders>
          </w:tcPr>
          <w:p w14:paraId="2EE94AA6" w14:textId="218E9DDE" w:rsidR="00E7329D" w:rsidRPr="00F07C3C" w:rsidRDefault="00E7329D" w:rsidP="00E7329D">
            <w:pPr>
              <w:tabs>
                <w:tab w:val="left" w:pos="3240"/>
                <w:tab w:val="right" w:pos="6318"/>
                <w:tab w:val="left" w:pos="6474"/>
                <w:tab w:val="right" w:pos="8460"/>
              </w:tabs>
              <w:jc w:val="right"/>
              <w:rPr>
                <w:rFonts w:asciiTheme="minorHAnsi" w:hAnsiTheme="minorHAnsi" w:cstheme="minorHAnsi"/>
                <w:sz w:val="23"/>
                <w:szCs w:val="23"/>
                <w:u w:val="single"/>
              </w:rPr>
            </w:pPr>
            <w:r w:rsidRPr="00F07C3C">
              <w:rPr>
                <w:rFonts w:asciiTheme="minorHAnsi" w:hAnsiTheme="minorHAnsi" w:cstheme="minorHAnsi"/>
                <w:b/>
                <w:sz w:val="23"/>
                <w:szCs w:val="23"/>
              </w:rPr>
              <w:t>Alternatives Considered</w:t>
            </w:r>
          </w:p>
        </w:tc>
        <w:tc>
          <w:tcPr>
            <w:tcW w:w="7376" w:type="dxa"/>
            <w:gridSpan w:val="2"/>
            <w:tcBorders>
              <w:top w:val="single" w:sz="2" w:space="0" w:color="7F7F7F"/>
              <w:left w:val="single" w:sz="2" w:space="0" w:color="7F7F7F"/>
              <w:bottom w:val="nil"/>
            </w:tcBorders>
          </w:tcPr>
          <w:p w14:paraId="0EBF4961" w14:textId="130BC73C" w:rsidR="00E7329D" w:rsidRDefault="00D65337" w:rsidP="00750EB4">
            <w:pPr>
              <w:tabs>
                <w:tab w:val="left" w:pos="3240"/>
                <w:tab w:val="right" w:pos="6318"/>
                <w:tab w:val="left" w:pos="6474"/>
                <w:tab w:val="right" w:pos="8460"/>
              </w:tabs>
              <w:rPr>
                <w:rFonts w:asciiTheme="minorHAnsi" w:hAnsiTheme="minorHAnsi" w:cstheme="minorHAnsi"/>
                <w:sz w:val="23"/>
                <w:szCs w:val="23"/>
              </w:rPr>
            </w:pPr>
            <w:r w:rsidRPr="00A41F80">
              <w:rPr>
                <w:rFonts w:asciiTheme="minorHAnsi" w:hAnsiTheme="minorHAnsi" w:cstheme="minorHAnsi"/>
                <w:sz w:val="23"/>
                <w:szCs w:val="23"/>
              </w:rPr>
              <w:t>Option 1: That</w:t>
            </w:r>
            <w:r w:rsidR="00750EB4" w:rsidRPr="00A41F80">
              <w:rPr>
                <w:rFonts w:asciiTheme="minorHAnsi" w:hAnsiTheme="minorHAnsi" w:cstheme="minorHAnsi"/>
                <w:sz w:val="23"/>
                <w:szCs w:val="23"/>
              </w:rPr>
              <w:t xml:space="preserve"> Council </w:t>
            </w:r>
            <w:proofErr w:type="gramStart"/>
            <w:r w:rsidR="00750EB4" w:rsidRPr="00A41F80">
              <w:rPr>
                <w:rFonts w:asciiTheme="minorHAnsi" w:hAnsiTheme="minorHAnsi" w:cstheme="minorHAnsi"/>
                <w:sz w:val="23"/>
                <w:szCs w:val="23"/>
              </w:rPr>
              <w:t>not consider</w:t>
            </w:r>
            <w:proofErr w:type="gramEnd"/>
            <w:r w:rsidR="00750EB4" w:rsidRPr="00A41F80">
              <w:rPr>
                <w:rFonts w:asciiTheme="minorHAnsi" w:hAnsiTheme="minorHAnsi" w:cstheme="minorHAnsi"/>
                <w:sz w:val="23"/>
                <w:szCs w:val="23"/>
              </w:rPr>
              <w:t xml:space="preserve"> </w:t>
            </w:r>
            <w:r w:rsidR="00CC15D4" w:rsidRPr="00A41F80">
              <w:rPr>
                <w:rFonts w:asciiTheme="minorHAnsi" w:hAnsiTheme="minorHAnsi" w:cstheme="minorHAnsi"/>
                <w:sz w:val="23"/>
                <w:szCs w:val="23"/>
              </w:rPr>
              <w:t>the policy at this time.</w:t>
            </w:r>
          </w:p>
          <w:p w14:paraId="45E707D0" w14:textId="77777777" w:rsidR="001B7003" w:rsidRPr="00A41F80" w:rsidRDefault="001B7003" w:rsidP="00750EB4">
            <w:pPr>
              <w:tabs>
                <w:tab w:val="left" w:pos="3240"/>
                <w:tab w:val="right" w:pos="6318"/>
                <w:tab w:val="left" w:pos="6474"/>
                <w:tab w:val="right" w:pos="8460"/>
              </w:tabs>
              <w:rPr>
                <w:rFonts w:asciiTheme="minorHAnsi" w:hAnsiTheme="minorHAnsi" w:cstheme="minorHAnsi"/>
                <w:sz w:val="23"/>
                <w:szCs w:val="23"/>
              </w:rPr>
            </w:pPr>
          </w:p>
          <w:p w14:paraId="491EA713" w14:textId="6DB938FC" w:rsidR="00D65337" w:rsidRPr="00A41F80" w:rsidRDefault="00D65337" w:rsidP="00750EB4">
            <w:pPr>
              <w:tabs>
                <w:tab w:val="left" w:pos="3240"/>
                <w:tab w:val="right" w:pos="6318"/>
                <w:tab w:val="left" w:pos="6474"/>
                <w:tab w:val="right" w:pos="8460"/>
              </w:tabs>
              <w:rPr>
                <w:rFonts w:asciiTheme="minorHAnsi" w:hAnsiTheme="minorHAnsi" w:cstheme="minorHAnsi"/>
                <w:sz w:val="23"/>
                <w:szCs w:val="23"/>
              </w:rPr>
            </w:pPr>
            <w:r w:rsidRPr="00A41F80">
              <w:rPr>
                <w:rFonts w:asciiTheme="minorHAnsi" w:hAnsiTheme="minorHAnsi" w:cstheme="minorHAnsi"/>
                <w:sz w:val="23"/>
                <w:szCs w:val="23"/>
              </w:rPr>
              <w:t xml:space="preserve">Option 2: That Council </w:t>
            </w:r>
            <w:proofErr w:type="gramStart"/>
            <w:r w:rsidRPr="00A41F80">
              <w:rPr>
                <w:rFonts w:asciiTheme="minorHAnsi" w:hAnsiTheme="minorHAnsi" w:cstheme="minorHAnsi"/>
                <w:sz w:val="23"/>
                <w:szCs w:val="23"/>
              </w:rPr>
              <w:t>approve</w:t>
            </w:r>
            <w:proofErr w:type="gramEnd"/>
            <w:r w:rsidRPr="00A41F80">
              <w:rPr>
                <w:rFonts w:asciiTheme="minorHAnsi" w:hAnsiTheme="minorHAnsi" w:cstheme="minorHAnsi"/>
                <w:sz w:val="23"/>
                <w:szCs w:val="23"/>
              </w:rPr>
              <w:t xml:space="preserve"> the Procurement Policy with </w:t>
            </w:r>
            <w:r w:rsidR="00A25451">
              <w:rPr>
                <w:rFonts w:asciiTheme="minorHAnsi" w:hAnsiTheme="minorHAnsi" w:cstheme="minorHAnsi"/>
                <w:sz w:val="23"/>
                <w:szCs w:val="23"/>
              </w:rPr>
              <w:t xml:space="preserve">amendments </w:t>
            </w:r>
            <w:r w:rsidRPr="00A41F80">
              <w:rPr>
                <w:rFonts w:asciiTheme="minorHAnsi" w:hAnsiTheme="minorHAnsi" w:cstheme="minorHAnsi"/>
                <w:sz w:val="23"/>
                <w:szCs w:val="23"/>
              </w:rPr>
              <w:t>(as directed by Council).</w:t>
            </w:r>
          </w:p>
        </w:tc>
      </w:tr>
      <w:tr w:rsidR="00E7329D" w:rsidRPr="00F07C3C" w14:paraId="34549706" w14:textId="77777777" w:rsidTr="00A03B02">
        <w:tc>
          <w:tcPr>
            <w:tcW w:w="2088" w:type="dxa"/>
            <w:tcBorders>
              <w:top w:val="nil"/>
              <w:bottom w:val="single" w:sz="2" w:space="0" w:color="7F7F7F"/>
              <w:right w:val="nil"/>
            </w:tcBorders>
          </w:tcPr>
          <w:p w14:paraId="68E70535" w14:textId="77777777" w:rsidR="00E7329D" w:rsidRPr="00F07C3C" w:rsidRDefault="00E7329D" w:rsidP="00E7329D">
            <w:pPr>
              <w:tabs>
                <w:tab w:val="left" w:pos="3240"/>
                <w:tab w:val="right" w:pos="6318"/>
                <w:tab w:val="left" w:pos="6474"/>
                <w:tab w:val="right" w:pos="8460"/>
              </w:tabs>
              <w:jc w:val="right"/>
              <w:rPr>
                <w:rFonts w:asciiTheme="minorHAnsi" w:hAnsiTheme="minorHAnsi" w:cstheme="minorHAnsi"/>
                <w:b/>
                <w:sz w:val="23"/>
                <w:szCs w:val="23"/>
              </w:rPr>
            </w:pPr>
          </w:p>
        </w:tc>
        <w:tc>
          <w:tcPr>
            <w:tcW w:w="7376" w:type="dxa"/>
            <w:gridSpan w:val="2"/>
            <w:tcBorders>
              <w:top w:val="nil"/>
              <w:left w:val="nil"/>
              <w:bottom w:val="single" w:sz="2" w:space="0" w:color="7F7F7F"/>
            </w:tcBorders>
          </w:tcPr>
          <w:p w14:paraId="01BFC0D0" w14:textId="77777777" w:rsidR="00E7329D" w:rsidRPr="00A41F80" w:rsidRDefault="00E7329D" w:rsidP="00E7329D">
            <w:pPr>
              <w:tabs>
                <w:tab w:val="left" w:pos="381"/>
                <w:tab w:val="right" w:pos="6318"/>
                <w:tab w:val="left" w:pos="6474"/>
                <w:tab w:val="right" w:pos="8460"/>
              </w:tabs>
              <w:rPr>
                <w:rFonts w:asciiTheme="minorHAnsi" w:hAnsiTheme="minorHAnsi" w:cstheme="minorHAnsi"/>
                <w:sz w:val="23"/>
                <w:szCs w:val="23"/>
              </w:rPr>
            </w:pPr>
          </w:p>
        </w:tc>
      </w:tr>
      <w:tr w:rsidR="00E7329D" w:rsidRPr="00A41F80" w14:paraId="354C8815" w14:textId="77777777" w:rsidTr="00F07C3C">
        <w:trPr>
          <w:gridAfter w:val="1"/>
          <w:wAfter w:w="716" w:type="dxa"/>
        </w:trPr>
        <w:tc>
          <w:tcPr>
            <w:tcW w:w="2088" w:type="dxa"/>
            <w:tcBorders>
              <w:top w:val="single" w:sz="2" w:space="0" w:color="7F7F7F"/>
              <w:bottom w:val="nil"/>
              <w:right w:val="single" w:sz="2" w:space="0" w:color="7F7F7F"/>
            </w:tcBorders>
          </w:tcPr>
          <w:p w14:paraId="2C328225" w14:textId="51BFB612" w:rsidR="00E7329D" w:rsidRPr="00F07C3C" w:rsidRDefault="00E7329D" w:rsidP="00E7329D">
            <w:pPr>
              <w:tabs>
                <w:tab w:val="left" w:pos="3240"/>
                <w:tab w:val="right" w:pos="6318"/>
                <w:tab w:val="left" w:pos="6474"/>
                <w:tab w:val="right" w:pos="8460"/>
              </w:tabs>
              <w:jc w:val="right"/>
              <w:rPr>
                <w:rFonts w:asciiTheme="minorHAnsi" w:hAnsiTheme="minorHAnsi" w:cstheme="minorHAnsi"/>
                <w:sz w:val="23"/>
                <w:szCs w:val="23"/>
                <w:u w:val="single"/>
              </w:rPr>
            </w:pPr>
            <w:r w:rsidRPr="00F07C3C">
              <w:rPr>
                <w:rFonts w:asciiTheme="minorHAnsi" w:hAnsiTheme="minorHAnsi" w:cstheme="minorHAnsi"/>
                <w:b/>
                <w:sz w:val="23"/>
                <w:szCs w:val="23"/>
              </w:rPr>
              <w:t xml:space="preserve">Implications of Alternatives </w:t>
            </w:r>
          </w:p>
        </w:tc>
        <w:tc>
          <w:tcPr>
            <w:tcW w:w="6660" w:type="dxa"/>
            <w:tcBorders>
              <w:top w:val="single" w:sz="2" w:space="0" w:color="7F7F7F"/>
              <w:left w:val="single" w:sz="2" w:space="0" w:color="7F7F7F"/>
              <w:bottom w:val="nil"/>
            </w:tcBorders>
          </w:tcPr>
          <w:p w14:paraId="110CB27D" w14:textId="5141571D" w:rsidR="00E7329D" w:rsidRDefault="00D65337" w:rsidP="00750EB4">
            <w:pPr>
              <w:tabs>
                <w:tab w:val="left" w:pos="3240"/>
                <w:tab w:val="right" w:pos="6318"/>
                <w:tab w:val="left" w:pos="6474"/>
                <w:tab w:val="right" w:pos="8460"/>
              </w:tabs>
              <w:rPr>
                <w:rFonts w:asciiTheme="minorHAnsi" w:hAnsiTheme="minorHAnsi" w:cstheme="minorHAnsi"/>
                <w:sz w:val="23"/>
                <w:szCs w:val="23"/>
              </w:rPr>
            </w:pPr>
            <w:r w:rsidRPr="00A41F80">
              <w:rPr>
                <w:rFonts w:asciiTheme="minorHAnsi" w:hAnsiTheme="minorHAnsi" w:cstheme="minorHAnsi"/>
                <w:sz w:val="23"/>
                <w:szCs w:val="23"/>
              </w:rPr>
              <w:t xml:space="preserve">Option 1: </w:t>
            </w:r>
            <w:r w:rsidR="00772691" w:rsidRPr="00A41F80">
              <w:rPr>
                <w:rFonts w:asciiTheme="minorHAnsi" w:hAnsiTheme="minorHAnsi" w:cstheme="minorHAnsi"/>
                <w:sz w:val="23"/>
                <w:szCs w:val="23"/>
              </w:rPr>
              <w:t xml:space="preserve">The organization will continue to follow the practice of contracting out procurement to engineering </w:t>
            </w:r>
            <w:r w:rsidR="00F07C3C" w:rsidRPr="00A41F80">
              <w:rPr>
                <w:rFonts w:asciiTheme="minorHAnsi" w:hAnsiTheme="minorHAnsi" w:cstheme="minorHAnsi"/>
                <w:sz w:val="23"/>
                <w:szCs w:val="23"/>
              </w:rPr>
              <w:t>firms</w:t>
            </w:r>
            <w:r w:rsidR="00A05323">
              <w:rPr>
                <w:rFonts w:asciiTheme="minorHAnsi" w:hAnsiTheme="minorHAnsi" w:cstheme="minorHAnsi"/>
                <w:sz w:val="23"/>
                <w:szCs w:val="23"/>
              </w:rPr>
              <w:t>,</w:t>
            </w:r>
            <w:r w:rsidR="00F07C3C" w:rsidRPr="00A41F80">
              <w:rPr>
                <w:rFonts w:asciiTheme="minorHAnsi" w:hAnsiTheme="minorHAnsi" w:cstheme="minorHAnsi"/>
                <w:sz w:val="23"/>
                <w:szCs w:val="23"/>
              </w:rPr>
              <w:t xml:space="preserve"> </w:t>
            </w:r>
            <w:r w:rsidR="00772691" w:rsidRPr="00A41F80">
              <w:rPr>
                <w:rFonts w:asciiTheme="minorHAnsi" w:hAnsiTheme="minorHAnsi" w:cstheme="minorHAnsi"/>
                <w:sz w:val="23"/>
                <w:szCs w:val="23"/>
              </w:rPr>
              <w:t xml:space="preserve">requiring project </w:t>
            </w:r>
            <w:r w:rsidR="00772691" w:rsidRPr="00A41F80">
              <w:rPr>
                <w:rFonts w:asciiTheme="minorHAnsi" w:hAnsiTheme="minorHAnsi" w:cstheme="minorHAnsi"/>
                <w:sz w:val="23"/>
                <w:szCs w:val="23"/>
              </w:rPr>
              <w:lastRenderedPageBreak/>
              <w:t>managers to verify compliance with the applicable trade agreements independently.</w:t>
            </w:r>
          </w:p>
          <w:p w14:paraId="2D060100" w14:textId="77777777" w:rsidR="001B7003" w:rsidRPr="00A41F80" w:rsidRDefault="001B7003" w:rsidP="00750EB4">
            <w:pPr>
              <w:tabs>
                <w:tab w:val="left" w:pos="3240"/>
                <w:tab w:val="right" w:pos="6318"/>
                <w:tab w:val="left" w:pos="6474"/>
                <w:tab w:val="right" w:pos="8460"/>
              </w:tabs>
              <w:rPr>
                <w:rFonts w:asciiTheme="minorHAnsi" w:hAnsiTheme="minorHAnsi" w:cstheme="minorHAnsi"/>
                <w:sz w:val="23"/>
                <w:szCs w:val="23"/>
              </w:rPr>
            </w:pPr>
          </w:p>
          <w:p w14:paraId="555191A0" w14:textId="551F786B" w:rsidR="00D65337" w:rsidRPr="00A41F80" w:rsidRDefault="00D65337" w:rsidP="00750EB4">
            <w:pPr>
              <w:tabs>
                <w:tab w:val="left" w:pos="3240"/>
                <w:tab w:val="right" w:pos="6318"/>
                <w:tab w:val="left" w:pos="6474"/>
                <w:tab w:val="right" w:pos="8460"/>
              </w:tabs>
              <w:rPr>
                <w:rFonts w:asciiTheme="minorHAnsi" w:hAnsiTheme="minorHAnsi" w:cstheme="minorHAnsi"/>
                <w:sz w:val="23"/>
                <w:szCs w:val="23"/>
              </w:rPr>
            </w:pPr>
            <w:r w:rsidRPr="00A41F80">
              <w:rPr>
                <w:rFonts w:asciiTheme="minorHAnsi" w:hAnsiTheme="minorHAnsi" w:cstheme="minorHAnsi"/>
                <w:sz w:val="23"/>
                <w:szCs w:val="23"/>
              </w:rPr>
              <w:t>Option 2: Administration will follow the new procurement policy with changes requested by Council.</w:t>
            </w:r>
          </w:p>
        </w:tc>
      </w:tr>
      <w:tr w:rsidR="00E7329D" w:rsidRPr="00F07C3C" w14:paraId="3E537BB0" w14:textId="77777777" w:rsidTr="002A2109">
        <w:tc>
          <w:tcPr>
            <w:tcW w:w="2088" w:type="dxa"/>
            <w:tcBorders>
              <w:top w:val="nil"/>
              <w:bottom w:val="single" w:sz="4" w:space="0" w:color="auto"/>
              <w:right w:val="nil"/>
            </w:tcBorders>
          </w:tcPr>
          <w:p w14:paraId="540D691E" w14:textId="77777777" w:rsidR="00E7329D" w:rsidRPr="00F07C3C" w:rsidRDefault="00E7329D" w:rsidP="00E7329D">
            <w:pPr>
              <w:tabs>
                <w:tab w:val="left" w:pos="3240"/>
                <w:tab w:val="right" w:pos="6318"/>
                <w:tab w:val="left" w:pos="6474"/>
                <w:tab w:val="right" w:pos="8460"/>
              </w:tabs>
              <w:jc w:val="right"/>
              <w:rPr>
                <w:rFonts w:asciiTheme="minorHAnsi" w:hAnsiTheme="minorHAnsi" w:cstheme="minorHAnsi"/>
                <w:sz w:val="23"/>
                <w:szCs w:val="23"/>
                <w:u w:val="single"/>
              </w:rPr>
            </w:pPr>
          </w:p>
        </w:tc>
        <w:tc>
          <w:tcPr>
            <w:tcW w:w="7376" w:type="dxa"/>
            <w:gridSpan w:val="2"/>
            <w:tcBorders>
              <w:top w:val="nil"/>
              <w:left w:val="nil"/>
              <w:bottom w:val="single" w:sz="4" w:space="0" w:color="auto"/>
            </w:tcBorders>
          </w:tcPr>
          <w:p w14:paraId="2186756C" w14:textId="77777777" w:rsidR="00E7329D" w:rsidRPr="00A41F80" w:rsidRDefault="00E7329D" w:rsidP="00E7329D">
            <w:pPr>
              <w:tabs>
                <w:tab w:val="left" w:pos="3240"/>
                <w:tab w:val="right" w:pos="6318"/>
                <w:tab w:val="left" w:pos="6474"/>
                <w:tab w:val="right" w:pos="8460"/>
              </w:tabs>
              <w:rPr>
                <w:rFonts w:asciiTheme="minorHAnsi" w:hAnsiTheme="minorHAnsi" w:cstheme="minorHAnsi"/>
                <w:sz w:val="23"/>
                <w:szCs w:val="23"/>
              </w:rPr>
            </w:pPr>
          </w:p>
        </w:tc>
      </w:tr>
      <w:tr w:rsidR="00E7329D" w:rsidRPr="00F07C3C" w14:paraId="25034931" w14:textId="77777777" w:rsidTr="002A2109">
        <w:tc>
          <w:tcPr>
            <w:tcW w:w="2088" w:type="dxa"/>
            <w:tcBorders>
              <w:top w:val="single" w:sz="4" w:space="0" w:color="auto"/>
              <w:left w:val="nil"/>
              <w:bottom w:val="nil"/>
              <w:right w:val="single" w:sz="4" w:space="0" w:color="auto"/>
            </w:tcBorders>
          </w:tcPr>
          <w:p w14:paraId="23BCE568" w14:textId="77777777" w:rsidR="00E7329D" w:rsidRPr="00F07C3C" w:rsidRDefault="00E7329D" w:rsidP="00E7329D">
            <w:pPr>
              <w:tabs>
                <w:tab w:val="left" w:pos="3240"/>
                <w:tab w:val="right" w:pos="6318"/>
                <w:tab w:val="left" w:pos="6474"/>
                <w:tab w:val="right" w:pos="8460"/>
              </w:tabs>
              <w:jc w:val="right"/>
              <w:rPr>
                <w:rFonts w:asciiTheme="minorHAnsi" w:hAnsiTheme="minorHAnsi" w:cstheme="minorHAnsi"/>
                <w:sz w:val="23"/>
                <w:szCs w:val="23"/>
                <w:u w:val="single"/>
              </w:rPr>
            </w:pPr>
            <w:r w:rsidRPr="00F07C3C">
              <w:rPr>
                <w:rFonts w:asciiTheme="minorHAnsi" w:hAnsiTheme="minorHAnsi" w:cstheme="minorHAnsi"/>
                <w:b/>
                <w:sz w:val="23"/>
                <w:szCs w:val="23"/>
              </w:rPr>
              <w:t>Follow up Action</w:t>
            </w:r>
          </w:p>
        </w:tc>
        <w:tc>
          <w:tcPr>
            <w:tcW w:w="7376" w:type="dxa"/>
            <w:gridSpan w:val="2"/>
            <w:tcBorders>
              <w:top w:val="single" w:sz="4" w:space="0" w:color="auto"/>
              <w:left w:val="single" w:sz="4" w:space="0" w:color="auto"/>
              <w:bottom w:val="nil"/>
            </w:tcBorders>
          </w:tcPr>
          <w:p w14:paraId="327F673B" w14:textId="62B6C45A" w:rsidR="00697A66" w:rsidRPr="00A41F80" w:rsidRDefault="00A41F80" w:rsidP="00D14D9D">
            <w:pPr>
              <w:tabs>
                <w:tab w:val="left" w:pos="3240"/>
                <w:tab w:val="right" w:pos="6318"/>
                <w:tab w:val="left" w:pos="6474"/>
                <w:tab w:val="right" w:pos="8460"/>
              </w:tabs>
              <w:rPr>
                <w:rFonts w:asciiTheme="minorHAnsi" w:hAnsiTheme="minorHAnsi" w:cstheme="minorHAnsi"/>
                <w:sz w:val="23"/>
                <w:szCs w:val="23"/>
              </w:rPr>
            </w:pPr>
            <w:r w:rsidRPr="00A41F80">
              <w:rPr>
                <w:rFonts w:asciiTheme="minorHAnsi" w:hAnsiTheme="minorHAnsi" w:cstheme="minorHAnsi"/>
                <w:sz w:val="23"/>
                <w:szCs w:val="23"/>
              </w:rPr>
              <w:t xml:space="preserve">1. </w:t>
            </w:r>
            <w:r w:rsidR="00E85AF2" w:rsidRPr="00A41F80">
              <w:rPr>
                <w:rFonts w:asciiTheme="minorHAnsi" w:hAnsiTheme="minorHAnsi" w:cstheme="minorHAnsi"/>
                <w:sz w:val="23"/>
                <w:szCs w:val="23"/>
              </w:rPr>
              <w:t>Post the Policy to the external Sturgeon County website</w:t>
            </w:r>
            <w:r w:rsidR="001B7003">
              <w:rPr>
                <w:rFonts w:asciiTheme="minorHAnsi" w:hAnsiTheme="minorHAnsi" w:cstheme="minorHAnsi"/>
                <w:sz w:val="23"/>
                <w:szCs w:val="23"/>
              </w:rPr>
              <w:t xml:space="preserve"> (Corporate Communications, February 2021)</w:t>
            </w:r>
            <w:r w:rsidR="00E85AF2" w:rsidRPr="00A41F80">
              <w:rPr>
                <w:rFonts w:asciiTheme="minorHAnsi" w:hAnsiTheme="minorHAnsi" w:cstheme="minorHAnsi"/>
                <w:sz w:val="23"/>
                <w:szCs w:val="23"/>
              </w:rPr>
              <w:t>.</w:t>
            </w:r>
          </w:p>
          <w:p w14:paraId="641C86B8" w14:textId="69489B9D" w:rsidR="00E85AF2" w:rsidRPr="00A41F80" w:rsidRDefault="00A41F80" w:rsidP="00D14D9D">
            <w:pPr>
              <w:tabs>
                <w:tab w:val="left" w:pos="3240"/>
                <w:tab w:val="right" w:pos="6318"/>
                <w:tab w:val="left" w:pos="6474"/>
                <w:tab w:val="right" w:pos="8460"/>
              </w:tabs>
              <w:rPr>
                <w:rFonts w:asciiTheme="minorHAnsi" w:hAnsiTheme="minorHAnsi" w:cstheme="minorHAnsi"/>
                <w:sz w:val="23"/>
                <w:szCs w:val="23"/>
              </w:rPr>
            </w:pPr>
            <w:r w:rsidRPr="00A41F80">
              <w:rPr>
                <w:rFonts w:asciiTheme="minorHAnsi" w:hAnsiTheme="minorHAnsi" w:cstheme="minorHAnsi"/>
                <w:sz w:val="23"/>
                <w:szCs w:val="23"/>
              </w:rPr>
              <w:t xml:space="preserve">2. </w:t>
            </w:r>
            <w:r w:rsidR="00E85AF2" w:rsidRPr="00A41F80">
              <w:rPr>
                <w:rFonts w:asciiTheme="minorHAnsi" w:hAnsiTheme="minorHAnsi" w:cstheme="minorHAnsi"/>
                <w:sz w:val="23"/>
                <w:szCs w:val="23"/>
              </w:rPr>
              <w:t>Post the Policy and provide introductory training to internal staff on the use and implications of the new policy</w:t>
            </w:r>
            <w:r w:rsidR="001B7003">
              <w:rPr>
                <w:rFonts w:asciiTheme="minorHAnsi" w:hAnsiTheme="minorHAnsi" w:cstheme="minorHAnsi"/>
                <w:sz w:val="23"/>
                <w:szCs w:val="23"/>
              </w:rPr>
              <w:t xml:space="preserve"> (Procurement Services</w:t>
            </w:r>
            <w:r w:rsidR="00A25451">
              <w:rPr>
                <w:rFonts w:asciiTheme="minorHAnsi" w:hAnsiTheme="minorHAnsi" w:cstheme="minorHAnsi"/>
                <w:sz w:val="23"/>
                <w:szCs w:val="23"/>
              </w:rPr>
              <w:t>, Q1 2021</w:t>
            </w:r>
            <w:r w:rsidR="001B7003">
              <w:rPr>
                <w:rFonts w:asciiTheme="minorHAnsi" w:hAnsiTheme="minorHAnsi" w:cstheme="minorHAnsi"/>
                <w:sz w:val="23"/>
                <w:szCs w:val="23"/>
              </w:rPr>
              <w:t xml:space="preserve">). </w:t>
            </w:r>
          </w:p>
          <w:p w14:paraId="0724ACBB" w14:textId="5A31D01A" w:rsidR="00E85AF2" w:rsidRPr="00A41F80" w:rsidRDefault="00A41F80" w:rsidP="00D14D9D">
            <w:pPr>
              <w:tabs>
                <w:tab w:val="left" w:pos="3240"/>
                <w:tab w:val="right" w:pos="6318"/>
                <w:tab w:val="left" w:pos="6474"/>
                <w:tab w:val="right" w:pos="8460"/>
              </w:tabs>
              <w:rPr>
                <w:rFonts w:asciiTheme="minorHAnsi" w:hAnsiTheme="minorHAnsi" w:cstheme="minorHAnsi"/>
                <w:sz w:val="23"/>
                <w:szCs w:val="23"/>
              </w:rPr>
            </w:pPr>
            <w:r w:rsidRPr="00A41F80">
              <w:rPr>
                <w:rFonts w:asciiTheme="minorHAnsi" w:hAnsiTheme="minorHAnsi" w:cstheme="minorHAnsi"/>
                <w:sz w:val="23"/>
                <w:szCs w:val="23"/>
              </w:rPr>
              <w:t xml:space="preserve">3. </w:t>
            </w:r>
            <w:r w:rsidR="00E85AF2" w:rsidRPr="00A41F80">
              <w:rPr>
                <w:rFonts w:asciiTheme="minorHAnsi" w:hAnsiTheme="minorHAnsi" w:cstheme="minorHAnsi"/>
                <w:sz w:val="23"/>
                <w:szCs w:val="23"/>
              </w:rPr>
              <w:t>Offer training to vendors wishing for information on doing business with the County</w:t>
            </w:r>
            <w:r w:rsidR="001B7003">
              <w:rPr>
                <w:rFonts w:asciiTheme="minorHAnsi" w:hAnsiTheme="minorHAnsi" w:cstheme="minorHAnsi"/>
                <w:sz w:val="23"/>
                <w:szCs w:val="23"/>
              </w:rPr>
              <w:t xml:space="preserve"> (Procurement Services</w:t>
            </w:r>
            <w:r w:rsidR="00A25451">
              <w:rPr>
                <w:rFonts w:asciiTheme="minorHAnsi" w:hAnsiTheme="minorHAnsi" w:cstheme="minorHAnsi"/>
                <w:sz w:val="23"/>
                <w:szCs w:val="23"/>
              </w:rPr>
              <w:t>, ongoing</w:t>
            </w:r>
            <w:r w:rsidR="001B7003">
              <w:rPr>
                <w:rFonts w:asciiTheme="minorHAnsi" w:hAnsiTheme="minorHAnsi" w:cstheme="minorHAnsi"/>
                <w:sz w:val="23"/>
                <w:szCs w:val="23"/>
              </w:rPr>
              <w:t>)</w:t>
            </w:r>
            <w:r w:rsidR="00E85AF2" w:rsidRPr="00A41F80">
              <w:rPr>
                <w:rFonts w:asciiTheme="minorHAnsi" w:hAnsiTheme="minorHAnsi" w:cstheme="minorHAnsi"/>
                <w:sz w:val="23"/>
                <w:szCs w:val="23"/>
              </w:rPr>
              <w:t>.</w:t>
            </w:r>
          </w:p>
        </w:tc>
      </w:tr>
      <w:tr w:rsidR="00E7329D" w:rsidRPr="00F07C3C" w14:paraId="6935042E" w14:textId="77777777" w:rsidTr="00CC0A5D">
        <w:tc>
          <w:tcPr>
            <w:tcW w:w="2088" w:type="dxa"/>
            <w:tcBorders>
              <w:top w:val="nil"/>
              <w:left w:val="nil"/>
              <w:bottom w:val="nil"/>
              <w:right w:val="nil"/>
            </w:tcBorders>
          </w:tcPr>
          <w:p w14:paraId="0A1BACAE" w14:textId="77777777" w:rsidR="00E7329D" w:rsidRPr="00F07C3C" w:rsidRDefault="00E7329D" w:rsidP="00E7329D">
            <w:pPr>
              <w:tabs>
                <w:tab w:val="left" w:pos="3240"/>
                <w:tab w:val="right" w:pos="6318"/>
                <w:tab w:val="left" w:pos="6474"/>
                <w:tab w:val="right" w:pos="8460"/>
              </w:tabs>
              <w:jc w:val="right"/>
              <w:rPr>
                <w:rFonts w:asciiTheme="minorHAnsi" w:hAnsiTheme="minorHAnsi" w:cstheme="minorHAnsi"/>
                <w:sz w:val="23"/>
                <w:szCs w:val="23"/>
                <w:u w:val="single"/>
              </w:rPr>
            </w:pPr>
          </w:p>
        </w:tc>
        <w:tc>
          <w:tcPr>
            <w:tcW w:w="7376" w:type="dxa"/>
            <w:gridSpan w:val="2"/>
            <w:tcBorders>
              <w:top w:val="nil"/>
              <w:left w:val="nil"/>
              <w:bottom w:val="nil"/>
            </w:tcBorders>
          </w:tcPr>
          <w:p w14:paraId="62BC3473" w14:textId="77777777" w:rsidR="00E7329D" w:rsidRPr="00A41F80" w:rsidRDefault="00E7329D" w:rsidP="00E7329D">
            <w:pPr>
              <w:tabs>
                <w:tab w:val="left" w:pos="3240"/>
                <w:tab w:val="right" w:pos="6318"/>
                <w:tab w:val="left" w:pos="6474"/>
                <w:tab w:val="right" w:pos="8460"/>
              </w:tabs>
              <w:rPr>
                <w:rFonts w:asciiTheme="minorHAnsi" w:hAnsiTheme="minorHAnsi" w:cstheme="minorHAnsi"/>
                <w:sz w:val="23"/>
                <w:szCs w:val="23"/>
              </w:rPr>
            </w:pPr>
          </w:p>
        </w:tc>
      </w:tr>
      <w:tr w:rsidR="00E7329D" w:rsidRPr="00F07C3C" w14:paraId="5F8BA5DB" w14:textId="77777777" w:rsidTr="00822B2F">
        <w:trPr>
          <w:trHeight w:val="43"/>
        </w:trPr>
        <w:tc>
          <w:tcPr>
            <w:tcW w:w="2088" w:type="dxa"/>
            <w:tcBorders>
              <w:top w:val="single" w:sz="4" w:space="0" w:color="auto"/>
              <w:bottom w:val="nil"/>
              <w:right w:val="single" w:sz="2" w:space="0" w:color="7F7F7F"/>
            </w:tcBorders>
          </w:tcPr>
          <w:p w14:paraId="31EE41D6" w14:textId="2C23FEDE" w:rsidR="00E7329D" w:rsidRPr="00F07C3C" w:rsidRDefault="00E7329D" w:rsidP="00E7329D">
            <w:pPr>
              <w:tabs>
                <w:tab w:val="left" w:pos="3240"/>
                <w:tab w:val="right" w:pos="6318"/>
                <w:tab w:val="left" w:pos="6474"/>
                <w:tab w:val="right" w:pos="8460"/>
              </w:tabs>
              <w:jc w:val="right"/>
              <w:rPr>
                <w:rFonts w:asciiTheme="minorHAnsi" w:hAnsiTheme="minorHAnsi" w:cstheme="minorHAnsi"/>
                <w:b/>
                <w:sz w:val="23"/>
                <w:szCs w:val="23"/>
              </w:rPr>
            </w:pPr>
            <w:r w:rsidRPr="00F07C3C">
              <w:rPr>
                <w:rFonts w:asciiTheme="minorHAnsi" w:hAnsiTheme="minorHAnsi" w:cstheme="minorHAnsi"/>
                <w:b/>
                <w:sz w:val="23"/>
                <w:szCs w:val="23"/>
              </w:rPr>
              <w:t>Attachment(s)</w:t>
            </w:r>
          </w:p>
        </w:tc>
        <w:tc>
          <w:tcPr>
            <w:tcW w:w="7376" w:type="dxa"/>
            <w:gridSpan w:val="2"/>
            <w:tcBorders>
              <w:top w:val="single" w:sz="4" w:space="0" w:color="auto"/>
              <w:left w:val="single" w:sz="2" w:space="0" w:color="7F7F7F"/>
              <w:bottom w:val="nil"/>
            </w:tcBorders>
          </w:tcPr>
          <w:p w14:paraId="62F87E03" w14:textId="7CF4A5D1" w:rsidR="00C36910" w:rsidRDefault="00665093" w:rsidP="007A31BA">
            <w:pPr>
              <w:pStyle w:val="ListParagraph"/>
              <w:numPr>
                <w:ilvl w:val="0"/>
                <w:numId w:val="46"/>
              </w:numPr>
              <w:tabs>
                <w:tab w:val="left" w:pos="3240"/>
                <w:tab w:val="right" w:pos="6318"/>
                <w:tab w:val="left" w:pos="6474"/>
                <w:tab w:val="right" w:pos="8460"/>
              </w:tabs>
              <w:ind w:left="361"/>
              <w:rPr>
                <w:rFonts w:asciiTheme="minorHAnsi" w:hAnsiTheme="minorHAnsi" w:cstheme="minorHAnsi"/>
                <w:sz w:val="23"/>
                <w:szCs w:val="23"/>
              </w:rPr>
            </w:pPr>
            <w:r>
              <w:rPr>
                <w:rFonts w:asciiTheme="minorHAnsi" w:hAnsiTheme="minorHAnsi" w:cstheme="minorHAnsi"/>
                <w:sz w:val="23"/>
                <w:szCs w:val="23"/>
              </w:rPr>
              <w:t xml:space="preserve">Attachment 1 - </w:t>
            </w:r>
            <w:r w:rsidR="00CC15D4" w:rsidRPr="00A41F80">
              <w:rPr>
                <w:rFonts w:asciiTheme="minorHAnsi" w:hAnsiTheme="minorHAnsi" w:cstheme="minorHAnsi"/>
                <w:sz w:val="23"/>
                <w:szCs w:val="23"/>
              </w:rPr>
              <w:t xml:space="preserve">Proposed </w:t>
            </w:r>
            <w:r w:rsidR="00152EC9" w:rsidRPr="00A41F80">
              <w:rPr>
                <w:rFonts w:asciiTheme="minorHAnsi" w:hAnsiTheme="minorHAnsi" w:cstheme="minorHAnsi"/>
                <w:sz w:val="23"/>
                <w:szCs w:val="23"/>
              </w:rPr>
              <w:t>Procurement Policy</w:t>
            </w:r>
            <w:r w:rsidR="008E535E">
              <w:rPr>
                <w:rFonts w:asciiTheme="minorHAnsi" w:hAnsiTheme="minorHAnsi" w:cstheme="minorHAnsi"/>
                <w:sz w:val="23"/>
                <w:szCs w:val="23"/>
              </w:rPr>
              <w:t xml:space="preserve"> – Redline with </w:t>
            </w:r>
            <w:r w:rsidR="00FC6E70">
              <w:rPr>
                <w:rFonts w:asciiTheme="minorHAnsi" w:hAnsiTheme="minorHAnsi" w:cstheme="minorHAnsi"/>
                <w:sz w:val="23"/>
                <w:szCs w:val="23"/>
              </w:rPr>
              <w:t>Proposed A</w:t>
            </w:r>
            <w:r w:rsidR="008E535E">
              <w:rPr>
                <w:rFonts w:asciiTheme="minorHAnsi" w:hAnsiTheme="minorHAnsi" w:cstheme="minorHAnsi"/>
                <w:sz w:val="23"/>
                <w:szCs w:val="23"/>
              </w:rPr>
              <w:t>mendments</w:t>
            </w:r>
          </w:p>
          <w:p w14:paraId="0544FECD" w14:textId="7D3B5AA0" w:rsidR="008E535E" w:rsidRPr="00A41F80" w:rsidRDefault="00665093" w:rsidP="007A31BA">
            <w:pPr>
              <w:pStyle w:val="ListParagraph"/>
              <w:numPr>
                <w:ilvl w:val="0"/>
                <w:numId w:val="46"/>
              </w:numPr>
              <w:tabs>
                <w:tab w:val="left" w:pos="3240"/>
                <w:tab w:val="right" w:pos="6318"/>
                <w:tab w:val="left" w:pos="6474"/>
                <w:tab w:val="right" w:pos="8460"/>
              </w:tabs>
              <w:ind w:left="361"/>
              <w:rPr>
                <w:rFonts w:asciiTheme="minorHAnsi" w:hAnsiTheme="minorHAnsi" w:cstheme="minorHAnsi"/>
                <w:sz w:val="23"/>
                <w:szCs w:val="23"/>
              </w:rPr>
            </w:pPr>
            <w:r>
              <w:rPr>
                <w:rFonts w:asciiTheme="minorHAnsi" w:hAnsiTheme="minorHAnsi" w:cstheme="minorHAnsi"/>
                <w:sz w:val="23"/>
                <w:szCs w:val="23"/>
              </w:rPr>
              <w:t xml:space="preserve">Attachment 2 - </w:t>
            </w:r>
            <w:r w:rsidR="008E535E">
              <w:rPr>
                <w:rFonts w:asciiTheme="minorHAnsi" w:hAnsiTheme="minorHAnsi" w:cstheme="minorHAnsi"/>
                <w:sz w:val="23"/>
                <w:szCs w:val="23"/>
              </w:rPr>
              <w:t xml:space="preserve">Proposed Procurement Policy </w:t>
            </w:r>
            <w:r w:rsidR="00713B6A">
              <w:rPr>
                <w:rFonts w:asciiTheme="minorHAnsi" w:hAnsiTheme="minorHAnsi" w:cstheme="minorHAnsi"/>
                <w:sz w:val="23"/>
                <w:szCs w:val="23"/>
              </w:rPr>
              <w:t>–</w:t>
            </w:r>
            <w:r w:rsidR="008E535E">
              <w:rPr>
                <w:rFonts w:asciiTheme="minorHAnsi" w:hAnsiTheme="minorHAnsi" w:cstheme="minorHAnsi"/>
                <w:sz w:val="23"/>
                <w:szCs w:val="23"/>
              </w:rPr>
              <w:t xml:space="preserve"> Final</w:t>
            </w:r>
          </w:p>
          <w:p w14:paraId="2011A24A" w14:textId="54CE54FF" w:rsidR="00D03739" w:rsidRPr="00A41F80" w:rsidRDefault="00665093" w:rsidP="007A31BA">
            <w:pPr>
              <w:pStyle w:val="ListParagraph"/>
              <w:numPr>
                <w:ilvl w:val="0"/>
                <w:numId w:val="46"/>
              </w:numPr>
              <w:tabs>
                <w:tab w:val="left" w:pos="3240"/>
                <w:tab w:val="right" w:pos="6318"/>
                <w:tab w:val="left" w:pos="6474"/>
                <w:tab w:val="right" w:pos="8460"/>
              </w:tabs>
              <w:ind w:left="361"/>
              <w:rPr>
                <w:rFonts w:asciiTheme="minorHAnsi" w:hAnsiTheme="minorHAnsi" w:cstheme="minorHAnsi"/>
                <w:sz w:val="23"/>
                <w:szCs w:val="23"/>
              </w:rPr>
            </w:pPr>
            <w:r>
              <w:rPr>
                <w:rFonts w:asciiTheme="minorHAnsi" w:hAnsiTheme="minorHAnsi" w:cstheme="minorHAnsi"/>
                <w:sz w:val="23"/>
                <w:szCs w:val="23"/>
              </w:rPr>
              <w:t xml:space="preserve">Attachment 3 - </w:t>
            </w:r>
            <w:r w:rsidR="00D03739" w:rsidRPr="00A41F80">
              <w:rPr>
                <w:rFonts w:asciiTheme="minorHAnsi" w:hAnsiTheme="minorHAnsi" w:cstheme="minorHAnsi"/>
                <w:sz w:val="23"/>
                <w:szCs w:val="23"/>
              </w:rPr>
              <w:t>Current Procurement Directive</w:t>
            </w:r>
          </w:p>
        </w:tc>
      </w:tr>
      <w:tr w:rsidR="00E7329D" w:rsidRPr="00F07C3C" w14:paraId="56199574" w14:textId="77777777" w:rsidTr="00A03B02">
        <w:tc>
          <w:tcPr>
            <w:tcW w:w="2088" w:type="dxa"/>
            <w:tcBorders>
              <w:top w:val="nil"/>
              <w:bottom w:val="single" w:sz="2" w:space="0" w:color="7F7F7F"/>
              <w:right w:val="nil"/>
            </w:tcBorders>
          </w:tcPr>
          <w:p w14:paraId="0B66AC83" w14:textId="77777777" w:rsidR="00E7329D" w:rsidRPr="00F07C3C" w:rsidRDefault="00E7329D" w:rsidP="00E7329D">
            <w:pPr>
              <w:tabs>
                <w:tab w:val="left" w:pos="3240"/>
                <w:tab w:val="right" w:pos="6318"/>
                <w:tab w:val="left" w:pos="6474"/>
                <w:tab w:val="right" w:pos="8460"/>
              </w:tabs>
              <w:jc w:val="right"/>
              <w:rPr>
                <w:rFonts w:asciiTheme="minorHAnsi" w:hAnsiTheme="minorHAnsi" w:cstheme="minorHAnsi"/>
                <w:sz w:val="23"/>
                <w:szCs w:val="23"/>
                <w:u w:val="single"/>
              </w:rPr>
            </w:pPr>
          </w:p>
        </w:tc>
        <w:tc>
          <w:tcPr>
            <w:tcW w:w="7376" w:type="dxa"/>
            <w:gridSpan w:val="2"/>
            <w:tcBorders>
              <w:top w:val="nil"/>
              <w:left w:val="nil"/>
              <w:bottom w:val="single" w:sz="2" w:space="0" w:color="7F7F7F"/>
            </w:tcBorders>
          </w:tcPr>
          <w:p w14:paraId="7CF4CAEB" w14:textId="77777777" w:rsidR="00E7329D" w:rsidRPr="00A41F80" w:rsidRDefault="00E7329D" w:rsidP="00E7329D">
            <w:pPr>
              <w:tabs>
                <w:tab w:val="left" w:pos="3240"/>
                <w:tab w:val="right" w:pos="6318"/>
                <w:tab w:val="left" w:pos="6474"/>
                <w:tab w:val="right" w:pos="8460"/>
              </w:tabs>
              <w:rPr>
                <w:rFonts w:asciiTheme="minorHAnsi" w:hAnsiTheme="minorHAnsi" w:cstheme="minorHAnsi"/>
                <w:sz w:val="23"/>
                <w:szCs w:val="23"/>
              </w:rPr>
            </w:pPr>
          </w:p>
        </w:tc>
      </w:tr>
      <w:tr w:rsidR="00E7329D" w:rsidRPr="00F07C3C" w14:paraId="476BD852" w14:textId="77777777" w:rsidTr="00A03B02">
        <w:tc>
          <w:tcPr>
            <w:tcW w:w="2088" w:type="dxa"/>
            <w:tcBorders>
              <w:top w:val="single" w:sz="2" w:space="0" w:color="7F7F7F"/>
              <w:bottom w:val="nil"/>
              <w:right w:val="single" w:sz="2" w:space="0" w:color="7F7F7F"/>
            </w:tcBorders>
          </w:tcPr>
          <w:p w14:paraId="2E875530" w14:textId="77777777" w:rsidR="00E7329D" w:rsidRPr="00F07C3C" w:rsidRDefault="00E7329D" w:rsidP="00E7329D">
            <w:pPr>
              <w:tabs>
                <w:tab w:val="left" w:pos="3240"/>
                <w:tab w:val="right" w:pos="6318"/>
                <w:tab w:val="left" w:pos="6474"/>
                <w:tab w:val="right" w:pos="8460"/>
              </w:tabs>
              <w:jc w:val="right"/>
              <w:rPr>
                <w:rFonts w:asciiTheme="minorHAnsi" w:hAnsiTheme="minorHAnsi" w:cstheme="minorHAnsi"/>
                <w:b/>
                <w:sz w:val="23"/>
                <w:szCs w:val="23"/>
              </w:rPr>
            </w:pPr>
            <w:r w:rsidRPr="00F07C3C">
              <w:rPr>
                <w:rFonts w:asciiTheme="minorHAnsi" w:hAnsiTheme="minorHAnsi" w:cstheme="minorHAnsi"/>
                <w:b/>
                <w:sz w:val="23"/>
                <w:szCs w:val="23"/>
              </w:rPr>
              <w:t>Report Reviewed by:</w:t>
            </w:r>
          </w:p>
        </w:tc>
        <w:tc>
          <w:tcPr>
            <w:tcW w:w="7376" w:type="dxa"/>
            <w:gridSpan w:val="2"/>
            <w:tcBorders>
              <w:top w:val="single" w:sz="2" w:space="0" w:color="7F7F7F"/>
              <w:left w:val="single" w:sz="2" w:space="0" w:color="7F7F7F"/>
              <w:bottom w:val="nil"/>
            </w:tcBorders>
          </w:tcPr>
          <w:p w14:paraId="73ED30FD" w14:textId="6D7D5E15" w:rsidR="00A03297" w:rsidRPr="00A41F80" w:rsidRDefault="00A03297" w:rsidP="00CC15D4">
            <w:pPr>
              <w:tabs>
                <w:tab w:val="left" w:pos="381"/>
                <w:tab w:val="right" w:pos="6318"/>
                <w:tab w:val="left" w:pos="6474"/>
                <w:tab w:val="right" w:pos="8460"/>
              </w:tabs>
              <w:rPr>
                <w:rFonts w:asciiTheme="minorHAnsi" w:hAnsiTheme="minorHAnsi" w:cstheme="minorHAnsi"/>
                <w:sz w:val="23"/>
                <w:szCs w:val="23"/>
              </w:rPr>
            </w:pPr>
          </w:p>
          <w:p w14:paraId="7D8F3559" w14:textId="1C0D4355" w:rsidR="00A03297" w:rsidRPr="00A41F80" w:rsidRDefault="00A03297" w:rsidP="00050290">
            <w:pPr>
              <w:tabs>
                <w:tab w:val="left" w:pos="381"/>
                <w:tab w:val="right" w:pos="6318"/>
                <w:tab w:val="left" w:pos="6474"/>
                <w:tab w:val="right" w:pos="8460"/>
              </w:tabs>
              <w:rPr>
                <w:rFonts w:asciiTheme="minorHAnsi" w:hAnsiTheme="minorHAnsi" w:cstheme="minorHAnsi"/>
                <w:sz w:val="23"/>
                <w:szCs w:val="23"/>
              </w:rPr>
            </w:pPr>
            <w:r w:rsidRPr="00A41F80">
              <w:rPr>
                <w:rFonts w:asciiTheme="minorHAnsi" w:hAnsiTheme="minorHAnsi" w:cstheme="minorHAnsi"/>
                <w:sz w:val="23"/>
                <w:szCs w:val="23"/>
              </w:rPr>
              <w:t>Dawn Sauv</w:t>
            </w:r>
            <w:r w:rsidR="000A7FA3" w:rsidRPr="00A41F80">
              <w:rPr>
                <w:rFonts w:asciiTheme="minorHAnsi" w:hAnsiTheme="minorHAnsi" w:cstheme="minorHAnsi"/>
                <w:sz w:val="23"/>
                <w:szCs w:val="23"/>
              </w:rPr>
              <w:t>é</w:t>
            </w:r>
            <w:r w:rsidRPr="00A41F80">
              <w:rPr>
                <w:rFonts w:asciiTheme="minorHAnsi" w:hAnsiTheme="minorHAnsi" w:cstheme="minorHAnsi"/>
                <w:sz w:val="23"/>
                <w:szCs w:val="23"/>
              </w:rPr>
              <w:t>, Director, Financ</w:t>
            </w:r>
            <w:r w:rsidR="009A4FE6">
              <w:rPr>
                <w:rFonts w:asciiTheme="minorHAnsi" w:hAnsiTheme="minorHAnsi" w:cstheme="minorHAnsi"/>
                <w:sz w:val="23"/>
                <w:szCs w:val="23"/>
              </w:rPr>
              <w:t>ial</w:t>
            </w:r>
            <w:r w:rsidRPr="00A41F80">
              <w:rPr>
                <w:rFonts w:asciiTheme="minorHAnsi" w:hAnsiTheme="minorHAnsi" w:cstheme="minorHAnsi"/>
                <w:sz w:val="23"/>
                <w:szCs w:val="23"/>
              </w:rPr>
              <w:t xml:space="preserve">, Assessment </w:t>
            </w:r>
            <w:r w:rsidR="00615AD0" w:rsidRPr="00A41F80">
              <w:rPr>
                <w:rFonts w:asciiTheme="minorHAnsi" w:hAnsiTheme="minorHAnsi" w:cstheme="minorHAnsi"/>
                <w:sz w:val="23"/>
                <w:szCs w:val="23"/>
              </w:rPr>
              <w:t>and</w:t>
            </w:r>
            <w:r w:rsidRPr="00A41F80">
              <w:rPr>
                <w:rFonts w:asciiTheme="minorHAnsi" w:hAnsiTheme="minorHAnsi" w:cstheme="minorHAnsi"/>
                <w:sz w:val="23"/>
                <w:szCs w:val="23"/>
              </w:rPr>
              <w:t xml:space="preserve"> Procurement Services</w:t>
            </w:r>
          </w:p>
          <w:p w14:paraId="0CA114CB" w14:textId="1AA75F8E" w:rsidR="00A03297" w:rsidRPr="00A41F80" w:rsidRDefault="00A03297" w:rsidP="00050290">
            <w:pPr>
              <w:tabs>
                <w:tab w:val="left" w:pos="381"/>
                <w:tab w:val="right" w:pos="6318"/>
                <w:tab w:val="left" w:pos="6474"/>
                <w:tab w:val="right" w:pos="8460"/>
              </w:tabs>
              <w:rPr>
                <w:rFonts w:asciiTheme="minorHAnsi" w:hAnsiTheme="minorHAnsi" w:cstheme="minorHAnsi"/>
                <w:sz w:val="23"/>
                <w:szCs w:val="23"/>
              </w:rPr>
            </w:pPr>
          </w:p>
          <w:p w14:paraId="18DBE84F" w14:textId="3FF5B613" w:rsidR="00E7329D" w:rsidRPr="00A41F80" w:rsidRDefault="00A03297" w:rsidP="0024106B">
            <w:pPr>
              <w:tabs>
                <w:tab w:val="left" w:pos="381"/>
                <w:tab w:val="right" w:pos="6318"/>
                <w:tab w:val="left" w:pos="6474"/>
                <w:tab w:val="right" w:pos="8460"/>
              </w:tabs>
              <w:rPr>
                <w:rFonts w:asciiTheme="minorHAnsi" w:hAnsiTheme="minorHAnsi" w:cstheme="minorHAnsi"/>
                <w:sz w:val="23"/>
                <w:szCs w:val="23"/>
              </w:rPr>
            </w:pPr>
            <w:r w:rsidRPr="00A41F80">
              <w:rPr>
                <w:rFonts w:asciiTheme="minorHAnsi" w:hAnsiTheme="minorHAnsi" w:cstheme="minorHAnsi"/>
                <w:sz w:val="23"/>
                <w:szCs w:val="23"/>
              </w:rPr>
              <w:t xml:space="preserve">Reegan McCullough, County Commissioner – CAO </w:t>
            </w:r>
          </w:p>
        </w:tc>
      </w:tr>
    </w:tbl>
    <w:p w14:paraId="0F568F6B" w14:textId="5CE0CAD6" w:rsidR="005201F1" w:rsidRPr="00F07C3C" w:rsidRDefault="00E979B7" w:rsidP="00F4561C">
      <w:pPr>
        <w:rPr>
          <w:rFonts w:asciiTheme="minorHAnsi" w:hAnsiTheme="minorHAnsi" w:cstheme="minorHAnsi"/>
          <w:b/>
          <w:sz w:val="24"/>
        </w:rPr>
      </w:pPr>
      <w:r w:rsidRPr="00F07C3C">
        <w:rPr>
          <w:rFonts w:asciiTheme="minorHAnsi" w:hAnsiTheme="minorHAnsi" w:cstheme="minorHAnsi"/>
          <w:sz w:val="23"/>
          <w:szCs w:val="23"/>
          <w:u w:val="single"/>
        </w:rPr>
        <w:br w:type="page"/>
      </w:r>
      <w:r w:rsidR="005201F1" w:rsidRPr="00F07C3C">
        <w:rPr>
          <w:rFonts w:asciiTheme="minorHAnsi" w:hAnsiTheme="minorHAnsi" w:cstheme="minorHAnsi"/>
          <w:b/>
          <w:sz w:val="24"/>
        </w:rPr>
        <w:lastRenderedPageBreak/>
        <w:t>Strategic Alignment Checklist</w:t>
      </w:r>
      <w:r w:rsidR="005201F1" w:rsidRPr="00F07C3C">
        <w:rPr>
          <w:rFonts w:asciiTheme="minorHAnsi" w:hAnsiTheme="minorHAnsi" w:cstheme="minorHAnsi"/>
          <w:b/>
          <w:sz w:val="24"/>
        </w:rPr>
        <w:tab/>
      </w:r>
      <w:r w:rsidR="005201F1" w:rsidRPr="00F07C3C">
        <w:rPr>
          <w:rFonts w:asciiTheme="minorHAnsi" w:hAnsiTheme="minorHAnsi" w:cstheme="minorHAnsi"/>
          <w:b/>
          <w:sz w:val="24"/>
        </w:rPr>
        <w:tab/>
      </w:r>
      <w:r w:rsidR="005201F1" w:rsidRPr="00F07C3C">
        <w:rPr>
          <w:rFonts w:asciiTheme="minorHAnsi" w:hAnsiTheme="minorHAnsi" w:cstheme="minorHAnsi"/>
          <w:b/>
          <w:sz w:val="24"/>
        </w:rPr>
        <w:tab/>
      </w:r>
      <w:r w:rsidR="005201F1" w:rsidRPr="00F07C3C">
        <w:rPr>
          <w:rFonts w:asciiTheme="minorHAnsi" w:hAnsiTheme="minorHAnsi" w:cstheme="minorHAnsi"/>
          <w:b/>
          <w:sz w:val="24"/>
        </w:rPr>
        <w:tab/>
      </w:r>
      <w:r w:rsidR="005201F1" w:rsidRPr="00F07C3C">
        <w:rPr>
          <w:rFonts w:asciiTheme="minorHAnsi" w:hAnsiTheme="minorHAnsi" w:cstheme="minorHAnsi"/>
          <w:b/>
          <w:sz w:val="24"/>
        </w:rPr>
        <w:tab/>
      </w:r>
      <w:r w:rsidR="005201F1" w:rsidRPr="00F07C3C">
        <w:rPr>
          <w:rFonts w:asciiTheme="minorHAnsi" w:hAnsiTheme="minorHAnsi" w:cstheme="minorHAnsi"/>
          <w:b/>
          <w:sz w:val="24"/>
        </w:rPr>
        <w:tab/>
      </w:r>
    </w:p>
    <w:p w14:paraId="06C8B63E" w14:textId="7AE5078D" w:rsidR="005201F1" w:rsidRPr="00F3665C" w:rsidRDefault="005201F1" w:rsidP="00F4561C">
      <w:pPr>
        <w:tabs>
          <w:tab w:val="left" w:pos="3240"/>
          <w:tab w:val="right" w:pos="6318"/>
          <w:tab w:val="left" w:pos="6474"/>
          <w:tab w:val="right" w:pos="8460"/>
        </w:tabs>
        <w:ind w:left="-851" w:right="-998"/>
        <w:jc w:val="both"/>
        <w:rPr>
          <w:rFonts w:asciiTheme="minorHAnsi" w:hAnsiTheme="minorHAnsi" w:cstheme="minorHAnsi"/>
          <w:i/>
          <w:sz w:val="24"/>
        </w:rPr>
      </w:pPr>
      <w:r w:rsidRPr="00F07C3C">
        <w:rPr>
          <w:rFonts w:asciiTheme="minorHAnsi" w:hAnsiTheme="minorHAnsi" w:cstheme="minorHAnsi"/>
          <w:b/>
          <w:sz w:val="24"/>
        </w:rPr>
        <w:t xml:space="preserve">Vision: </w:t>
      </w:r>
      <w:r w:rsidRPr="00F07C3C">
        <w:rPr>
          <w:rFonts w:asciiTheme="minorHAnsi" w:hAnsiTheme="minorHAnsi" w:cstheme="minorHAnsi"/>
          <w:i/>
          <w:sz w:val="24"/>
        </w:rPr>
        <w:t>Sturgeon County:</w:t>
      </w:r>
      <w:r w:rsidRPr="00F3665C">
        <w:rPr>
          <w:rFonts w:asciiTheme="minorHAnsi" w:hAnsiTheme="minorHAnsi" w:cstheme="minorHAnsi"/>
          <w:i/>
          <w:sz w:val="24"/>
        </w:rPr>
        <w:t xml:space="preserve"> a diverse, active community that pioneers opportunities and promotes initiative while embracing rural lifestyles.</w:t>
      </w:r>
    </w:p>
    <w:p w14:paraId="133F351B" w14:textId="23C807C0" w:rsidR="00C52FA7" w:rsidRPr="00F3665C" w:rsidRDefault="005201F1" w:rsidP="00F4561C">
      <w:pPr>
        <w:tabs>
          <w:tab w:val="left" w:pos="3240"/>
          <w:tab w:val="right" w:pos="6318"/>
          <w:tab w:val="left" w:pos="6474"/>
          <w:tab w:val="right" w:pos="8460"/>
        </w:tabs>
        <w:ind w:left="-851" w:right="-998"/>
        <w:jc w:val="both"/>
        <w:rPr>
          <w:rFonts w:asciiTheme="minorHAnsi" w:hAnsiTheme="minorHAnsi" w:cstheme="minorHAnsi"/>
          <w:i/>
          <w:sz w:val="24"/>
        </w:rPr>
      </w:pPr>
      <w:r w:rsidRPr="00F3665C">
        <w:rPr>
          <w:rFonts w:asciiTheme="minorHAnsi" w:hAnsiTheme="minorHAnsi" w:cstheme="minorHAnsi"/>
          <w:b/>
          <w:sz w:val="24"/>
        </w:rPr>
        <w:t xml:space="preserve">Mission: </w:t>
      </w:r>
      <w:r w:rsidRPr="00F3665C">
        <w:rPr>
          <w:rFonts w:asciiTheme="minorHAnsi" w:hAnsiTheme="minorHAnsi" w:cstheme="minorHAnsi"/>
          <w:i/>
          <w:sz w:val="24"/>
        </w:rPr>
        <w:t>Provide quality, cost effective services and infrastructure to meet the diverse needs of the Sturgeon County community, while improving competitiveness and sustainability.</w:t>
      </w: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F3665C" w14:paraId="24968626" w14:textId="77777777" w:rsidTr="00A03B02">
        <w:trPr>
          <w:trHeight w:val="317"/>
        </w:trPr>
        <w:tc>
          <w:tcPr>
            <w:tcW w:w="7372" w:type="dxa"/>
            <w:vAlign w:val="center"/>
          </w:tcPr>
          <w:p w14:paraId="048FFCB3" w14:textId="77777777" w:rsidR="005201F1" w:rsidRPr="00F3665C" w:rsidRDefault="005201F1" w:rsidP="00A03B02">
            <w:pPr>
              <w:tabs>
                <w:tab w:val="left" w:pos="3240"/>
                <w:tab w:val="right" w:pos="6318"/>
                <w:tab w:val="left" w:pos="6474"/>
                <w:tab w:val="right" w:pos="8460"/>
              </w:tabs>
              <w:rPr>
                <w:rFonts w:asciiTheme="minorHAnsi" w:hAnsiTheme="minorHAnsi" w:cstheme="minorHAnsi"/>
                <w:szCs w:val="22"/>
              </w:rPr>
            </w:pPr>
            <w:r w:rsidRPr="00F3665C">
              <w:rPr>
                <w:rFonts w:asciiTheme="minorHAnsi" w:hAnsiTheme="minorHAnsi" w:cstheme="minorHAnsi"/>
                <w:b/>
                <w:szCs w:val="22"/>
              </w:rPr>
              <w:t>Focus Areas</w:t>
            </w:r>
          </w:p>
        </w:tc>
        <w:tc>
          <w:tcPr>
            <w:tcW w:w="1559" w:type="dxa"/>
            <w:vAlign w:val="center"/>
          </w:tcPr>
          <w:p w14:paraId="22DE02FF" w14:textId="77777777" w:rsidR="005201F1" w:rsidRPr="00F3665C" w:rsidRDefault="005201F1" w:rsidP="00A03B02">
            <w:pPr>
              <w:tabs>
                <w:tab w:val="left" w:pos="3240"/>
                <w:tab w:val="right" w:pos="6318"/>
                <w:tab w:val="left" w:pos="6474"/>
                <w:tab w:val="right" w:pos="8460"/>
              </w:tabs>
              <w:jc w:val="center"/>
              <w:rPr>
                <w:rFonts w:asciiTheme="minorHAnsi" w:hAnsiTheme="minorHAnsi" w:cstheme="minorHAnsi"/>
                <w:szCs w:val="22"/>
              </w:rPr>
            </w:pPr>
            <w:r w:rsidRPr="00F3665C">
              <w:rPr>
                <w:rFonts w:asciiTheme="minorHAnsi" w:hAnsiTheme="minorHAnsi" w:cstheme="minorHAnsi"/>
                <w:b/>
                <w:szCs w:val="22"/>
              </w:rPr>
              <w:t>Not consistent</w:t>
            </w:r>
          </w:p>
        </w:tc>
        <w:tc>
          <w:tcPr>
            <w:tcW w:w="709" w:type="dxa"/>
            <w:vAlign w:val="center"/>
          </w:tcPr>
          <w:p w14:paraId="3A25AB4E" w14:textId="77777777" w:rsidR="005201F1" w:rsidRPr="00F3665C" w:rsidRDefault="005201F1" w:rsidP="00A03B02">
            <w:pPr>
              <w:tabs>
                <w:tab w:val="left" w:pos="3240"/>
                <w:tab w:val="right" w:pos="6318"/>
                <w:tab w:val="left" w:pos="6474"/>
                <w:tab w:val="right" w:pos="8460"/>
              </w:tabs>
              <w:jc w:val="center"/>
              <w:rPr>
                <w:rFonts w:asciiTheme="minorHAnsi" w:hAnsiTheme="minorHAnsi" w:cstheme="minorHAnsi"/>
                <w:szCs w:val="22"/>
              </w:rPr>
            </w:pPr>
            <w:r w:rsidRPr="00F3665C">
              <w:rPr>
                <w:rFonts w:asciiTheme="minorHAnsi" w:hAnsiTheme="minorHAnsi" w:cstheme="minorHAnsi"/>
                <w:b/>
                <w:szCs w:val="22"/>
              </w:rPr>
              <w:t>N/A</w:t>
            </w:r>
          </w:p>
        </w:tc>
        <w:tc>
          <w:tcPr>
            <w:tcW w:w="1559" w:type="dxa"/>
            <w:vAlign w:val="center"/>
          </w:tcPr>
          <w:p w14:paraId="5229B1CA" w14:textId="77777777" w:rsidR="005201F1" w:rsidRPr="00F3665C" w:rsidRDefault="005201F1" w:rsidP="00A03B02">
            <w:pPr>
              <w:tabs>
                <w:tab w:val="left" w:pos="3240"/>
                <w:tab w:val="right" w:pos="6318"/>
                <w:tab w:val="left" w:pos="6474"/>
                <w:tab w:val="right" w:pos="8460"/>
              </w:tabs>
              <w:jc w:val="center"/>
              <w:rPr>
                <w:rFonts w:asciiTheme="minorHAnsi" w:hAnsiTheme="minorHAnsi" w:cstheme="minorHAnsi"/>
                <w:szCs w:val="22"/>
              </w:rPr>
            </w:pPr>
            <w:r w:rsidRPr="00F3665C">
              <w:rPr>
                <w:rFonts w:asciiTheme="minorHAnsi" w:hAnsiTheme="minorHAnsi" w:cstheme="minorHAnsi"/>
                <w:b/>
                <w:szCs w:val="22"/>
              </w:rPr>
              <w:t>Consistent</w:t>
            </w:r>
          </w:p>
        </w:tc>
      </w:tr>
      <w:tr w:rsidR="008675A1" w:rsidRPr="00F3665C" w14:paraId="160C6F68" w14:textId="77777777" w:rsidTr="00A03B02">
        <w:trPr>
          <w:trHeight w:val="284"/>
        </w:trPr>
        <w:tc>
          <w:tcPr>
            <w:tcW w:w="7372" w:type="dxa"/>
            <w:vAlign w:val="center"/>
          </w:tcPr>
          <w:p w14:paraId="3DA52BA2" w14:textId="77777777" w:rsidR="008675A1" w:rsidRPr="00F3665C" w:rsidRDefault="008675A1" w:rsidP="00A03B02">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F3665C">
              <w:rPr>
                <w:rFonts w:asciiTheme="minorHAnsi" w:hAnsiTheme="minorHAnsi" w:cstheme="minorHAnsi"/>
                <w:b/>
                <w:sz w:val="21"/>
                <w:szCs w:val="21"/>
              </w:rPr>
              <w:t>Planned Growth and Prosperity</w:t>
            </w:r>
          </w:p>
        </w:tc>
        <w:tc>
          <w:tcPr>
            <w:tcW w:w="1559" w:type="dxa"/>
            <w:vAlign w:val="center"/>
          </w:tcPr>
          <w:p w14:paraId="0487B8CD" w14:textId="77777777" w:rsidR="008675A1" w:rsidRPr="00F3665C" w:rsidRDefault="008675A1"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F3665C" w:rsidRDefault="008675A1"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F3665C" w:rsidRDefault="008675A1"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F3665C" w14:paraId="6577EFE2" w14:textId="77777777" w:rsidTr="00A03B02">
        <w:trPr>
          <w:trHeight w:val="284"/>
        </w:trPr>
        <w:tc>
          <w:tcPr>
            <w:tcW w:w="7372" w:type="dxa"/>
            <w:vAlign w:val="center"/>
          </w:tcPr>
          <w:p w14:paraId="761A9F40" w14:textId="77777777" w:rsidR="008675A1" w:rsidRPr="00F3665C" w:rsidRDefault="008675A1" w:rsidP="00A03B02">
            <w:pPr>
              <w:tabs>
                <w:tab w:val="left" w:pos="3240"/>
                <w:tab w:val="right" w:pos="6318"/>
                <w:tab w:val="left" w:pos="6474"/>
                <w:tab w:val="right" w:pos="8460"/>
              </w:tabs>
              <w:ind w:right="-999"/>
              <w:rPr>
                <w:rFonts w:asciiTheme="minorHAnsi" w:hAnsiTheme="minorHAnsi" w:cstheme="minorHAnsi"/>
                <w:i/>
                <w:sz w:val="21"/>
                <w:szCs w:val="21"/>
              </w:rPr>
            </w:pPr>
            <w:r w:rsidRPr="00F3665C">
              <w:rPr>
                <w:rFonts w:asciiTheme="minorHAnsi" w:hAnsiTheme="minorHAnsi" w:cstheme="minorHAnsi"/>
                <w:i/>
                <w:sz w:val="21"/>
                <w:szCs w:val="21"/>
              </w:rPr>
              <w:t xml:space="preserve">We encourage varied and integrated enterprises that enhance our strong </w:t>
            </w:r>
            <w:proofErr w:type="gramStart"/>
            <w:r w:rsidRPr="00F3665C">
              <w:rPr>
                <w:rFonts w:asciiTheme="minorHAnsi" w:hAnsiTheme="minorHAnsi" w:cstheme="minorHAnsi"/>
                <w:i/>
                <w:sz w:val="21"/>
                <w:szCs w:val="21"/>
              </w:rPr>
              <w:t>economic</w:t>
            </w:r>
            <w:proofErr w:type="gramEnd"/>
            <w:r w:rsidRPr="00F3665C">
              <w:rPr>
                <w:rFonts w:asciiTheme="minorHAnsi" w:hAnsiTheme="minorHAnsi" w:cstheme="minorHAnsi"/>
                <w:i/>
                <w:sz w:val="21"/>
                <w:szCs w:val="21"/>
              </w:rPr>
              <w:t xml:space="preserve"> </w:t>
            </w:r>
          </w:p>
          <w:p w14:paraId="17496903" w14:textId="77777777" w:rsidR="008675A1" w:rsidRPr="00F3665C" w:rsidRDefault="008675A1" w:rsidP="00A03B02">
            <w:pPr>
              <w:tabs>
                <w:tab w:val="left" w:pos="3240"/>
                <w:tab w:val="right" w:pos="6318"/>
                <w:tab w:val="left" w:pos="6474"/>
                <w:tab w:val="right" w:pos="8460"/>
              </w:tabs>
              <w:ind w:right="-999"/>
              <w:rPr>
                <w:rFonts w:asciiTheme="minorHAnsi" w:hAnsiTheme="minorHAnsi" w:cstheme="minorHAnsi"/>
                <w:i/>
                <w:sz w:val="21"/>
                <w:szCs w:val="21"/>
              </w:rPr>
            </w:pPr>
            <w:r w:rsidRPr="00F3665C">
              <w:rPr>
                <w:rFonts w:asciiTheme="minorHAnsi" w:hAnsiTheme="minorHAnsi" w:cstheme="minorHAnsi"/>
                <w:i/>
                <w:sz w:val="21"/>
                <w:szCs w:val="21"/>
              </w:rPr>
              <w:t>base, while balancing the needs of the community and natural environment.</w:t>
            </w:r>
          </w:p>
          <w:p w14:paraId="50548278" w14:textId="5F0249D2" w:rsidR="00010397" w:rsidRPr="00F3665C" w:rsidRDefault="00010397" w:rsidP="00A03B02">
            <w:pPr>
              <w:tabs>
                <w:tab w:val="left" w:pos="3240"/>
                <w:tab w:val="right" w:pos="6318"/>
                <w:tab w:val="left" w:pos="6474"/>
                <w:tab w:val="right" w:pos="8460"/>
              </w:tabs>
              <w:ind w:right="-999"/>
              <w:rPr>
                <w:rFonts w:asciiTheme="minorHAnsi" w:hAnsiTheme="minorHAnsi" w:cstheme="minorHAnsi"/>
                <w:i/>
                <w:sz w:val="21"/>
                <w:szCs w:val="21"/>
              </w:rPr>
            </w:pPr>
            <w:r w:rsidRPr="00F3665C">
              <w:rPr>
                <w:rFonts w:asciiTheme="minorHAnsi" w:hAnsiTheme="minorHAnsi" w:cstheme="minorHAnsi"/>
                <w:i/>
                <w:sz w:val="21"/>
                <w:szCs w:val="21"/>
              </w:rPr>
              <w:t xml:space="preserve">(Strategic Plan and </w:t>
            </w:r>
            <w:r w:rsidR="00564E9C" w:rsidRPr="00F3665C">
              <w:rPr>
                <w:rFonts w:asciiTheme="minorHAnsi" w:hAnsiTheme="minorHAnsi" w:cstheme="minorHAnsi"/>
                <w:i/>
                <w:sz w:val="21"/>
                <w:szCs w:val="21"/>
              </w:rPr>
              <w:t xml:space="preserve">MDP </w:t>
            </w:r>
            <w:r w:rsidRPr="00F3665C">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F3665C" w:rsidRDefault="00290B0D"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639930109"/>
            <w14:checkbox>
              <w14:checked w14:val="1"/>
              <w14:checkedState w14:val="2612" w14:font="MS Gothic"/>
              <w14:uncheckedState w14:val="2610" w14:font="MS Gothic"/>
            </w14:checkbox>
          </w:sdtPr>
          <w:sdtEndPr/>
          <w:sdtContent>
            <w:tc>
              <w:tcPr>
                <w:tcW w:w="709" w:type="dxa"/>
                <w:vAlign w:val="center"/>
              </w:tcPr>
              <w:p w14:paraId="7FDDC8FD" w14:textId="1FBB5A3C" w:rsidR="008675A1" w:rsidRPr="00F3665C" w:rsidRDefault="00A536EA"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544606095"/>
            <w14:checkbox>
              <w14:checked w14:val="0"/>
              <w14:checkedState w14:val="2612" w14:font="MS Gothic"/>
              <w14:uncheckedState w14:val="2610" w14:font="MS Gothic"/>
            </w14:checkbox>
          </w:sdtPr>
          <w:sdtEndPr/>
          <w:sdtContent>
            <w:tc>
              <w:tcPr>
                <w:tcW w:w="1559" w:type="dxa"/>
                <w:vAlign w:val="center"/>
              </w:tcPr>
              <w:p w14:paraId="7A7494A8" w14:textId="77777777" w:rsidR="008675A1" w:rsidRPr="00F3665C" w:rsidRDefault="008675A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tr>
      <w:tr w:rsidR="008675A1" w:rsidRPr="00F3665C" w14:paraId="04C95C7B" w14:textId="77777777" w:rsidTr="00A03B02">
        <w:trPr>
          <w:trHeight w:val="284"/>
        </w:trPr>
        <w:tc>
          <w:tcPr>
            <w:tcW w:w="7372" w:type="dxa"/>
            <w:vAlign w:val="center"/>
          </w:tcPr>
          <w:p w14:paraId="453A9EDF" w14:textId="2CE6ABAC" w:rsidR="008675A1" w:rsidRPr="00F3665C" w:rsidRDefault="00991E0B" w:rsidP="005B63CC">
            <w:pPr>
              <w:pStyle w:val="ListParagraph"/>
              <w:numPr>
                <w:ilvl w:val="0"/>
                <w:numId w:val="2"/>
              </w:numPr>
              <w:tabs>
                <w:tab w:val="left" w:pos="3240"/>
                <w:tab w:val="right" w:pos="6318"/>
                <w:tab w:val="left" w:pos="6474"/>
                <w:tab w:val="right" w:pos="8460"/>
              </w:tabs>
              <w:rPr>
                <w:rFonts w:asciiTheme="minorHAnsi" w:hAnsiTheme="minorHAnsi" w:cstheme="minorHAnsi"/>
                <w:i/>
                <w:sz w:val="21"/>
                <w:szCs w:val="21"/>
              </w:rPr>
            </w:pPr>
            <w:r w:rsidRPr="00F3665C">
              <w:rPr>
                <w:rFonts w:asciiTheme="minorHAnsi" w:hAnsiTheme="minorHAnsi" w:cstheme="minorHAnsi"/>
                <w:i/>
                <w:sz w:val="21"/>
                <w:szCs w:val="21"/>
              </w:rPr>
              <w:t>Supports a strong thriving business environment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F3665C" w:rsidRDefault="008675A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605802316"/>
            <w14:checkbox>
              <w14:checked w14:val="0"/>
              <w14:checkedState w14:val="2612" w14:font="MS Gothic"/>
              <w14:uncheckedState w14:val="2610" w14:font="MS Gothic"/>
            </w14:checkbox>
          </w:sdtPr>
          <w:sdtEndPr/>
          <w:sdtContent>
            <w:tc>
              <w:tcPr>
                <w:tcW w:w="709" w:type="dxa"/>
                <w:vAlign w:val="center"/>
              </w:tcPr>
              <w:p w14:paraId="5D589803" w14:textId="6B9BB77C" w:rsidR="008675A1" w:rsidRPr="00F3665C" w:rsidRDefault="0077269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57584429"/>
            <w14:checkbox>
              <w14:checked w14:val="1"/>
              <w14:checkedState w14:val="2612" w14:font="MS Gothic"/>
              <w14:uncheckedState w14:val="2610" w14:font="MS Gothic"/>
            </w14:checkbox>
          </w:sdtPr>
          <w:sdtEndPr/>
          <w:sdtContent>
            <w:tc>
              <w:tcPr>
                <w:tcW w:w="1559" w:type="dxa"/>
                <w:vAlign w:val="center"/>
              </w:tcPr>
              <w:p w14:paraId="2ACC9052" w14:textId="63A50FA8" w:rsidR="008675A1" w:rsidRPr="00F3665C" w:rsidRDefault="0077269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F3665C" w14:paraId="51C57AF7" w14:textId="77777777" w:rsidTr="00290B0D">
        <w:trPr>
          <w:trHeight w:val="284"/>
        </w:trPr>
        <w:tc>
          <w:tcPr>
            <w:tcW w:w="7372" w:type="dxa"/>
            <w:tcBorders>
              <w:bottom w:val="single" w:sz="4" w:space="0" w:color="000000"/>
            </w:tcBorders>
            <w:vAlign w:val="center"/>
          </w:tcPr>
          <w:p w14:paraId="3BED811F" w14:textId="4CB440AB" w:rsidR="007E42F4" w:rsidRPr="00F3665C" w:rsidRDefault="007B2527" w:rsidP="005B63CC">
            <w:pPr>
              <w:pStyle w:val="ListParagraph"/>
              <w:numPr>
                <w:ilvl w:val="0"/>
                <w:numId w:val="2"/>
              </w:numPr>
              <w:tabs>
                <w:tab w:val="left" w:pos="3240"/>
                <w:tab w:val="right" w:pos="6318"/>
                <w:tab w:val="left" w:pos="6474"/>
                <w:tab w:val="right" w:pos="8460"/>
              </w:tabs>
              <w:rPr>
                <w:rFonts w:asciiTheme="minorHAnsi" w:hAnsiTheme="minorHAnsi" w:cstheme="minorHAnsi"/>
                <w:i/>
                <w:sz w:val="21"/>
                <w:szCs w:val="21"/>
              </w:rPr>
            </w:pPr>
            <w:bookmarkStart w:id="6" w:name="_Hlk524429560"/>
            <w:r w:rsidRPr="00F3665C">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0D2BF1CD" w:rsidR="007E42F4" w:rsidRPr="00F3665C" w:rsidRDefault="00290B0D"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591385308"/>
            <w14:checkbox>
              <w14:checked w14:val="1"/>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2F2CBA04" w:rsidR="007E42F4" w:rsidRPr="00F3665C" w:rsidRDefault="00A536EA"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073043438"/>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77777777" w:rsidR="007E42F4" w:rsidRPr="00F3665C" w:rsidRDefault="007E42F4"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tr>
      <w:tr w:rsidR="00290B0D" w:rsidRPr="00F3665C" w14:paraId="0043F359" w14:textId="77777777" w:rsidTr="00290B0D">
        <w:trPr>
          <w:trHeight w:val="645"/>
        </w:trPr>
        <w:tc>
          <w:tcPr>
            <w:tcW w:w="7372" w:type="dxa"/>
            <w:tcBorders>
              <w:bottom w:val="nil"/>
            </w:tcBorders>
            <w:vAlign w:val="center"/>
          </w:tcPr>
          <w:p w14:paraId="3662C376" w14:textId="77777777" w:rsidR="00290B0D" w:rsidRPr="00F3665C" w:rsidRDefault="00290B0D" w:rsidP="005B63CC">
            <w:pPr>
              <w:pStyle w:val="ListParagraph"/>
              <w:numPr>
                <w:ilvl w:val="0"/>
                <w:numId w:val="2"/>
              </w:numPr>
              <w:tabs>
                <w:tab w:val="left" w:pos="3240"/>
                <w:tab w:val="right" w:pos="6318"/>
                <w:tab w:val="left" w:pos="6474"/>
                <w:tab w:val="right" w:pos="8460"/>
              </w:tabs>
              <w:rPr>
                <w:rFonts w:asciiTheme="minorHAnsi" w:hAnsiTheme="minorHAnsi" w:cstheme="minorHAnsi"/>
                <w:i/>
                <w:sz w:val="21"/>
                <w:szCs w:val="21"/>
              </w:rPr>
            </w:pPr>
            <w:r w:rsidRPr="00F3665C">
              <w:rPr>
                <w:rFonts w:asciiTheme="minorHAnsi" w:hAnsiTheme="minorHAnsi" w:cstheme="minorHAnsi"/>
                <w:i/>
                <w:sz w:val="21"/>
                <w:szCs w:val="21"/>
              </w:rPr>
              <w:t>Manages growth for current and future developments through:</w:t>
            </w:r>
          </w:p>
          <w:p w14:paraId="200B3351" w14:textId="208FF4F6" w:rsidR="00290B0D" w:rsidRPr="00F3665C" w:rsidRDefault="00290B0D" w:rsidP="005B63CC">
            <w:pPr>
              <w:pStyle w:val="ListParagraph"/>
              <w:numPr>
                <w:ilvl w:val="1"/>
                <w:numId w:val="2"/>
              </w:numPr>
              <w:tabs>
                <w:tab w:val="left" w:pos="3240"/>
                <w:tab w:val="right" w:pos="6318"/>
                <w:tab w:val="left" w:pos="6474"/>
                <w:tab w:val="right" w:pos="8460"/>
              </w:tabs>
              <w:rPr>
                <w:rFonts w:asciiTheme="minorHAnsi" w:hAnsiTheme="minorHAnsi" w:cstheme="minorHAnsi"/>
                <w:i/>
                <w:sz w:val="21"/>
                <w:szCs w:val="21"/>
              </w:rPr>
            </w:pPr>
            <w:r w:rsidRPr="00F3665C">
              <w:rPr>
                <w:rFonts w:asciiTheme="minorHAnsi" w:hAnsiTheme="minorHAnsi" w:cstheme="minorHAnsi"/>
                <w:i/>
                <w:sz w:val="21"/>
                <w:szCs w:val="21"/>
              </w:rPr>
              <w:t xml:space="preserve"> transparent bylaws, </w:t>
            </w:r>
            <w:proofErr w:type="gramStart"/>
            <w:r w:rsidRPr="00F3665C">
              <w:rPr>
                <w:rFonts w:asciiTheme="minorHAnsi" w:hAnsiTheme="minorHAnsi" w:cstheme="minorHAnsi"/>
                <w:i/>
                <w:sz w:val="21"/>
                <w:szCs w:val="21"/>
              </w:rPr>
              <w:t>policies</w:t>
            </w:r>
            <w:proofErr w:type="gramEnd"/>
            <w:r w:rsidRPr="00F3665C">
              <w:rPr>
                <w:rFonts w:asciiTheme="minorHAnsi" w:hAnsiTheme="minorHAnsi" w:cstheme="minorHAnsi"/>
                <w:i/>
                <w:sz w:val="21"/>
                <w:szCs w:val="21"/>
              </w:rPr>
              <w:t xml:space="preserve">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F3665C" w:rsidRDefault="00290B0D"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958229422"/>
            <w14:checkbox>
              <w14:checked w14:val="1"/>
              <w14:checkedState w14:val="2612" w14:font="MS Gothic"/>
              <w14:uncheckedState w14:val="2610" w14:font="MS Gothic"/>
            </w14:checkbox>
          </w:sdtPr>
          <w:sdtEndPr/>
          <w:sdtContent>
            <w:tc>
              <w:tcPr>
                <w:tcW w:w="709" w:type="dxa"/>
                <w:tcBorders>
                  <w:bottom w:val="nil"/>
                </w:tcBorders>
                <w:vAlign w:val="center"/>
              </w:tcPr>
              <w:p w14:paraId="226A5F0B" w14:textId="40DC3E2E" w:rsidR="00290B0D" w:rsidRPr="00F3665C" w:rsidRDefault="00A536EA"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041566389"/>
            <w14:checkbox>
              <w14:checked w14:val="0"/>
              <w14:checkedState w14:val="2612" w14:font="MS Gothic"/>
              <w14:uncheckedState w14:val="2610" w14:font="MS Gothic"/>
            </w14:checkbox>
          </w:sdtPr>
          <w:sdtEndPr/>
          <w:sdtContent>
            <w:tc>
              <w:tcPr>
                <w:tcW w:w="1559" w:type="dxa"/>
                <w:tcBorders>
                  <w:bottom w:val="nil"/>
                </w:tcBorders>
                <w:vAlign w:val="center"/>
              </w:tcPr>
              <w:p w14:paraId="65CCE397" w14:textId="283AAC6B" w:rsidR="00290B0D" w:rsidRPr="00F3665C" w:rsidRDefault="00290B0D"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tr>
      <w:tr w:rsidR="00290B0D" w:rsidRPr="00F3665C" w14:paraId="5D15A940" w14:textId="77777777" w:rsidTr="00290B0D">
        <w:trPr>
          <w:trHeight w:val="645"/>
        </w:trPr>
        <w:tc>
          <w:tcPr>
            <w:tcW w:w="7372" w:type="dxa"/>
            <w:tcBorders>
              <w:top w:val="nil"/>
            </w:tcBorders>
            <w:vAlign w:val="center"/>
          </w:tcPr>
          <w:p w14:paraId="7706E176" w14:textId="06F2FB85" w:rsidR="00290B0D" w:rsidRPr="00F3665C" w:rsidRDefault="00290B0D" w:rsidP="005B63CC">
            <w:pPr>
              <w:pStyle w:val="ListParagraph"/>
              <w:numPr>
                <w:ilvl w:val="1"/>
                <w:numId w:val="2"/>
              </w:numPr>
              <w:tabs>
                <w:tab w:val="left" w:pos="3240"/>
                <w:tab w:val="right" w:pos="6318"/>
                <w:tab w:val="left" w:pos="6474"/>
                <w:tab w:val="right" w:pos="8460"/>
              </w:tabs>
              <w:rPr>
                <w:rFonts w:asciiTheme="minorHAnsi" w:hAnsiTheme="minorHAnsi" w:cstheme="minorHAnsi"/>
                <w:i/>
                <w:sz w:val="21"/>
                <w:szCs w:val="21"/>
              </w:rPr>
            </w:pPr>
            <w:r w:rsidRPr="00F3665C">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Pr="00F3665C" w:rsidRDefault="00290B0D"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41207663"/>
            <w14:checkbox>
              <w14:checked w14:val="1"/>
              <w14:checkedState w14:val="2612" w14:font="MS Gothic"/>
              <w14:uncheckedState w14:val="2610" w14:font="MS Gothic"/>
            </w14:checkbox>
          </w:sdtPr>
          <w:sdtEndPr/>
          <w:sdtContent>
            <w:tc>
              <w:tcPr>
                <w:tcW w:w="709" w:type="dxa"/>
                <w:tcBorders>
                  <w:top w:val="nil"/>
                </w:tcBorders>
                <w:vAlign w:val="center"/>
              </w:tcPr>
              <w:p w14:paraId="66ADAE95" w14:textId="28EC9E9F" w:rsidR="00290B0D" w:rsidRPr="00F3665C" w:rsidRDefault="00A536EA"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243860884"/>
            <w14:checkbox>
              <w14:checked w14:val="0"/>
              <w14:checkedState w14:val="2612" w14:font="MS Gothic"/>
              <w14:uncheckedState w14:val="2610" w14:font="MS Gothic"/>
            </w14:checkbox>
          </w:sdtPr>
          <w:sdtEndPr/>
          <w:sdtContent>
            <w:tc>
              <w:tcPr>
                <w:tcW w:w="1559" w:type="dxa"/>
                <w:tcBorders>
                  <w:top w:val="nil"/>
                </w:tcBorders>
                <w:vAlign w:val="center"/>
              </w:tcPr>
              <w:p w14:paraId="300F7C05" w14:textId="54230F25" w:rsidR="00290B0D" w:rsidRPr="00F3665C" w:rsidRDefault="00290B0D"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tr>
      <w:bookmarkEnd w:id="6"/>
      <w:tr w:rsidR="007E42F4" w:rsidRPr="00F3665C" w14:paraId="4F8E299F" w14:textId="77777777" w:rsidTr="00A03B02">
        <w:trPr>
          <w:trHeight w:val="284"/>
        </w:trPr>
        <w:tc>
          <w:tcPr>
            <w:tcW w:w="7372" w:type="dxa"/>
            <w:vAlign w:val="center"/>
          </w:tcPr>
          <w:p w14:paraId="39E1C0BE" w14:textId="77777777" w:rsidR="007E42F4" w:rsidRPr="00F3665C" w:rsidRDefault="007E42F4" w:rsidP="00A03B02">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F3665C">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F3665C" w:rsidRDefault="007E42F4"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F3665C" w:rsidRDefault="007E42F4"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F3665C" w:rsidRDefault="007E42F4"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F3665C" w14:paraId="24A3D3B3" w14:textId="77777777" w:rsidTr="00A03B02">
        <w:trPr>
          <w:trHeight w:val="284"/>
        </w:trPr>
        <w:tc>
          <w:tcPr>
            <w:tcW w:w="7372" w:type="dxa"/>
            <w:vAlign w:val="center"/>
          </w:tcPr>
          <w:p w14:paraId="4341B692" w14:textId="6EE7BA06" w:rsidR="005E4B38" w:rsidRPr="00F3665C"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F3665C">
              <w:rPr>
                <w:rFonts w:asciiTheme="minorHAnsi" w:hAnsiTheme="minorHAnsi" w:cstheme="minorHAnsi"/>
                <w:i/>
                <w:sz w:val="21"/>
                <w:szCs w:val="21"/>
              </w:rPr>
              <w:t xml:space="preserve">We are committed to a safe and viable community, where our residents </w:t>
            </w:r>
            <w:proofErr w:type="gramStart"/>
            <w:r w:rsidRPr="00F3665C">
              <w:rPr>
                <w:rFonts w:asciiTheme="minorHAnsi" w:hAnsiTheme="minorHAnsi" w:cstheme="minorHAnsi"/>
                <w:i/>
                <w:sz w:val="21"/>
                <w:szCs w:val="21"/>
              </w:rPr>
              <w:t>are</w:t>
            </w:r>
            <w:proofErr w:type="gramEnd"/>
            <w:r w:rsidRPr="00F3665C">
              <w:rPr>
                <w:rFonts w:asciiTheme="minorHAnsi" w:hAnsiTheme="minorHAnsi" w:cstheme="minorHAnsi"/>
                <w:i/>
                <w:sz w:val="21"/>
                <w:szCs w:val="21"/>
              </w:rPr>
              <w:t xml:space="preserve">  </w:t>
            </w:r>
          </w:p>
          <w:p w14:paraId="20F86BC8" w14:textId="77777777" w:rsidR="00C805A9" w:rsidRPr="00F3665C" w:rsidRDefault="007E42F4" w:rsidP="00C00AA1">
            <w:pPr>
              <w:tabs>
                <w:tab w:val="left" w:pos="3240"/>
                <w:tab w:val="right" w:pos="6318"/>
                <w:tab w:val="left" w:pos="6474"/>
                <w:tab w:val="right" w:pos="8460"/>
              </w:tabs>
              <w:spacing w:after="60"/>
              <w:ind w:right="-998"/>
              <w:rPr>
                <w:rFonts w:asciiTheme="minorHAnsi" w:hAnsiTheme="minorHAnsi" w:cstheme="minorHAnsi"/>
                <w:i/>
              </w:rPr>
            </w:pPr>
            <w:r w:rsidRPr="00F3665C">
              <w:rPr>
                <w:rFonts w:asciiTheme="minorHAnsi" w:hAnsiTheme="minorHAnsi" w:cstheme="minorHAnsi"/>
                <w:i/>
                <w:sz w:val="21"/>
                <w:szCs w:val="21"/>
              </w:rPr>
              <w:t xml:space="preserve">provided with access to opportunities and </w:t>
            </w:r>
            <w:r w:rsidR="007B4182" w:rsidRPr="00F3665C">
              <w:rPr>
                <w:rFonts w:asciiTheme="minorHAnsi" w:hAnsiTheme="minorHAnsi" w:cstheme="minorHAnsi"/>
                <w:i/>
                <w:sz w:val="21"/>
                <w:szCs w:val="21"/>
              </w:rPr>
              <w:t>quality of life</w:t>
            </w:r>
            <w:r w:rsidRPr="00F3665C">
              <w:rPr>
                <w:rFonts w:asciiTheme="minorHAnsi" w:hAnsiTheme="minorHAnsi" w:cstheme="minorHAnsi"/>
                <w:i/>
                <w:sz w:val="21"/>
                <w:szCs w:val="21"/>
              </w:rPr>
              <w:t>.</w:t>
            </w:r>
            <w:r w:rsidRPr="00F3665C">
              <w:rPr>
                <w:rFonts w:asciiTheme="minorHAnsi" w:hAnsiTheme="minorHAnsi" w:cstheme="minorHAnsi"/>
                <w:i/>
              </w:rPr>
              <w:t xml:space="preserve"> </w:t>
            </w:r>
          </w:p>
          <w:p w14:paraId="53891517" w14:textId="3404D77C" w:rsidR="007E42F4" w:rsidRPr="00F3665C" w:rsidRDefault="00C805A9" w:rsidP="00C00AA1">
            <w:pPr>
              <w:tabs>
                <w:tab w:val="left" w:pos="3240"/>
                <w:tab w:val="right" w:pos="6318"/>
                <w:tab w:val="left" w:pos="6474"/>
                <w:tab w:val="right" w:pos="8460"/>
              </w:tabs>
              <w:spacing w:after="60"/>
              <w:ind w:right="-998"/>
              <w:rPr>
                <w:rFonts w:asciiTheme="minorHAnsi" w:hAnsiTheme="minorHAnsi" w:cstheme="minorHAnsi"/>
                <w:i/>
              </w:rPr>
            </w:pPr>
            <w:r w:rsidRPr="00F3665C">
              <w:rPr>
                <w:rFonts w:asciiTheme="minorHAnsi" w:hAnsiTheme="minorHAnsi" w:cstheme="minorHAnsi"/>
                <w:i/>
              </w:rPr>
              <w:t>(Strategic Plan and</w:t>
            </w:r>
            <w:r w:rsidR="00564E9C" w:rsidRPr="00F3665C">
              <w:rPr>
                <w:rFonts w:asciiTheme="minorHAnsi" w:hAnsiTheme="minorHAnsi" w:cstheme="minorHAnsi"/>
                <w:i/>
              </w:rPr>
              <w:t xml:space="preserve"> pg. 27</w:t>
            </w:r>
            <w:r w:rsidRPr="00F3665C">
              <w:rPr>
                <w:rFonts w:asciiTheme="minorHAnsi" w:hAnsiTheme="minorHAnsi" w:cstheme="minorHAnsi"/>
                <w:i/>
              </w:rPr>
              <w:t xml:space="preserve"> </w:t>
            </w:r>
            <w:r w:rsidR="00564E9C" w:rsidRPr="00F3665C">
              <w:rPr>
                <w:rFonts w:asciiTheme="minorHAnsi" w:hAnsiTheme="minorHAnsi" w:cstheme="minorHAnsi"/>
                <w:i/>
              </w:rPr>
              <w:t>MDP</w:t>
            </w:r>
            <w:r w:rsidRPr="00F3665C">
              <w:rPr>
                <w:rFonts w:asciiTheme="minorHAnsi" w:hAnsiTheme="minorHAnsi" w:cs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F3665C" w:rsidRDefault="007E42F4"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782964469"/>
            <w14:checkbox>
              <w14:checked w14:val="1"/>
              <w14:checkedState w14:val="2612" w14:font="MS Gothic"/>
              <w14:uncheckedState w14:val="2610" w14:font="MS Gothic"/>
            </w14:checkbox>
          </w:sdtPr>
          <w:sdtEndPr/>
          <w:sdtContent>
            <w:tc>
              <w:tcPr>
                <w:tcW w:w="709" w:type="dxa"/>
                <w:vAlign w:val="center"/>
              </w:tcPr>
              <w:p w14:paraId="5386D086" w14:textId="61C61232" w:rsidR="007E42F4" w:rsidRPr="00F3665C" w:rsidRDefault="00261684"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370985643"/>
            <w14:checkbox>
              <w14:checked w14:val="0"/>
              <w14:checkedState w14:val="2612" w14:font="MS Gothic"/>
              <w14:uncheckedState w14:val="2610" w14:font="MS Gothic"/>
            </w14:checkbox>
          </w:sdtPr>
          <w:sdtEndPr/>
          <w:sdtContent>
            <w:tc>
              <w:tcPr>
                <w:tcW w:w="1559" w:type="dxa"/>
                <w:vAlign w:val="center"/>
              </w:tcPr>
              <w:p w14:paraId="75FA7693" w14:textId="67B32AFA" w:rsidR="007E42F4" w:rsidRPr="00F3665C" w:rsidRDefault="00261684"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tr>
      <w:tr w:rsidR="007E42F4" w:rsidRPr="00F3665C" w14:paraId="7899C2BB" w14:textId="77777777" w:rsidTr="00A03B02">
        <w:trPr>
          <w:trHeight w:val="284"/>
        </w:trPr>
        <w:tc>
          <w:tcPr>
            <w:tcW w:w="7372" w:type="dxa"/>
            <w:vAlign w:val="center"/>
          </w:tcPr>
          <w:p w14:paraId="3BFD3BE4" w14:textId="4F58F2D1" w:rsidR="007E42F4" w:rsidRPr="00F3665C" w:rsidRDefault="00F7421E" w:rsidP="005B63CC">
            <w:pPr>
              <w:pStyle w:val="ListParagraph"/>
              <w:numPr>
                <w:ilvl w:val="0"/>
                <w:numId w:val="2"/>
              </w:numPr>
              <w:tabs>
                <w:tab w:val="left" w:pos="3240"/>
                <w:tab w:val="right" w:pos="6318"/>
                <w:tab w:val="left" w:pos="6474"/>
                <w:tab w:val="right" w:pos="8460"/>
              </w:tabs>
              <w:ind w:left="714" w:hanging="357"/>
              <w:jc w:val="both"/>
              <w:rPr>
                <w:rFonts w:asciiTheme="minorHAnsi" w:hAnsiTheme="minorHAnsi" w:cstheme="minorHAnsi"/>
                <w:i/>
                <w:sz w:val="21"/>
                <w:szCs w:val="21"/>
              </w:rPr>
            </w:pPr>
            <w:r w:rsidRPr="00F3665C">
              <w:rPr>
                <w:rFonts w:asciiTheme="minorHAnsi" w:hAnsiTheme="minorHAnsi" w:cstheme="minorHAnsi"/>
                <w:i/>
                <w:sz w:val="21"/>
                <w:szCs w:val="21"/>
              </w:rPr>
              <w:t>Provides access to programs and services that have a p</w:t>
            </w:r>
            <w:r w:rsidR="007E42F4" w:rsidRPr="00F3665C">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F3665C" w:rsidRDefault="007E42F4"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423030009"/>
            <w14:checkbox>
              <w14:checked w14:val="1"/>
              <w14:checkedState w14:val="2612" w14:font="MS Gothic"/>
              <w14:uncheckedState w14:val="2610" w14:font="MS Gothic"/>
            </w14:checkbox>
          </w:sdtPr>
          <w:sdtEndPr/>
          <w:sdtContent>
            <w:tc>
              <w:tcPr>
                <w:tcW w:w="709" w:type="dxa"/>
                <w:vAlign w:val="center"/>
              </w:tcPr>
              <w:p w14:paraId="0743EF2C" w14:textId="36F36925" w:rsidR="007E42F4" w:rsidRPr="00F3665C" w:rsidRDefault="00C36910"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42675937"/>
            <w14:checkbox>
              <w14:checked w14:val="0"/>
              <w14:checkedState w14:val="2612" w14:font="MS Gothic"/>
              <w14:uncheckedState w14:val="2610" w14:font="MS Gothic"/>
            </w14:checkbox>
          </w:sdtPr>
          <w:sdtEndPr/>
          <w:sdtContent>
            <w:tc>
              <w:tcPr>
                <w:tcW w:w="1559" w:type="dxa"/>
                <w:vAlign w:val="center"/>
              </w:tcPr>
              <w:p w14:paraId="543B0E20" w14:textId="58D1C715" w:rsidR="007E42F4" w:rsidRPr="00F3665C" w:rsidRDefault="00C36910"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3439B" w:rsidRPr="00F3665C" w14:paraId="0C92938E" w14:textId="77777777" w:rsidTr="00A03B02">
        <w:trPr>
          <w:trHeight w:val="284"/>
        </w:trPr>
        <w:tc>
          <w:tcPr>
            <w:tcW w:w="7372" w:type="dxa"/>
            <w:vAlign w:val="center"/>
          </w:tcPr>
          <w:p w14:paraId="1A048101" w14:textId="77777777" w:rsidR="0043439B" w:rsidRPr="00F3665C" w:rsidRDefault="0043439B" w:rsidP="005B63CC">
            <w:pPr>
              <w:pStyle w:val="ListParagraph"/>
              <w:numPr>
                <w:ilvl w:val="0"/>
                <w:numId w:val="2"/>
              </w:numPr>
              <w:tabs>
                <w:tab w:val="left" w:pos="3240"/>
                <w:tab w:val="right" w:pos="6318"/>
                <w:tab w:val="left" w:pos="6474"/>
                <w:tab w:val="right" w:pos="8460"/>
              </w:tabs>
              <w:jc w:val="both"/>
              <w:rPr>
                <w:rFonts w:asciiTheme="minorHAnsi" w:hAnsiTheme="minorHAnsi" w:cstheme="minorHAnsi"/>
                <w:sz w:val="21"/>
                <w:szCs w:val="21"/>
              </w:rPr>
            </w:pPr>
            <w:r w:rsidRPr="00F3665C">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F3665C" w:rsidRDefault="0043439B"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348827147"/>
            <w14:checkbox>
              <w14:checked w14:val="1"/>
              <w14:checkedState w14:val="2612" w14:font="MS Gothic"/>
              <w14:uncheckedState w14:val="2610" w14:font="MS Gothic"/>
            </w14:checkbox>
          </w:sdtPr>
          <w:sdtEndPr/>
          <w:sdtContent>
            <w:tc>
              <w:tcPr>
                <w:tcW w:w="709" w:type="dxa"/>
                <w:vAlign w:val="center"/>
              </w:tcPr>
              <w:p w14:paraId="55D1736A" w14:textId="769A8B0C" w:rsidR="0043439B" w:rsidRPr="00F3665C" w:rsidRDefault="00A536EA"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978444418"/>
            <w14:checkbox>
              <w14:checked w14:val="0"/>
              <w14:checkedState w14:val="2612" w14:font="MS Gothic"/>
              <w14:uncheckedState w14:val="2610" w14:font="MS Gothic"/>
            </w14:checkbox>
          </w:sdtPr>
          <w:sdtEndPr/>
          <w:sdtContent>
            <w:tc>
              <w:tcPr>
                <w:tcW w:w="1559" w:type="dxa"/>
                <w:vAlign w:val="center"/>
              </w:tcPr>
              <w:p w14:paraId="5F459C85" w14:textId="77777777" w:rsidR="0043439B" w:rsidRPr="00F3665C" w:rsidRDefault="0043439B"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tr>
      <w:tr w:rsidR="007E42F4" w:rsidRPr="00F3665C" w14:paraId="28CE5FD7" w14:textId="77777777" w:rsidTr="00A03B02">
        <w:trPr>
          <w:trHeight w:val="284"/>
        </w:trPr>
        <w:tc>
          <w:tcPr>
            <w:tcW w:w="7372" w:type="dxa"/>
            <w:vAlign w:val="center"/>
          </w:tcPr>
          <w:p w14:paraId="6E335E03" w14:textId="794FA0E6" w:rsidR="007E42F4" w:rsidRPr="00F3665C" w:rsidRDefault="0043439B" w:rsidP="005B63CC">
            <w:pPr>
              <w:pStyle w:val="ListParagraph"/>
              <w:numPr>
                <w:ilvl w:val="0"/>
                <w:numId w:val="2"/>
              </w:numPr>
              <w:tabs>
                <w:tab w:val="left" w:pos="3240"/>
                <w:tab w:val="right" w:pos="6318"/>
                <w:tab w:val="left" w:pos="6474"/>
                <w:tab w:val="right" w:pos="8460"/>
              </w:tabs>
              <w:jc w:val="both"/>
              <w:rPr>
                <w:rFonts w:asciiTheme="minorHAnsi" w:hAnsiTheme="minorHAnsi" w:cstheme="minorHAnsi"/>
                <w:i/>
                <w:sz w:val="21"/>
                <w:szCs w:val="21"/>
              </w:rPr>
            </w:pPr>
            <w:r w:rsidRPr="00F3665C">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F3665C" w:rsidRDefault="007E42F4"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274797791"/>
            <w14:checkbox>
              <w14:checked w14:val="1"/>
              <w14:checkedState w14:val="2612" w14:font="MS Gothic"/>
              <w14:uncheckedState w14:val="2610" w14:font="MS Gothic"/>
            </w14:checkbox>
          </w:sdtPr>
          <w:sdtEndPr/>
          <w:sdtContent>
            <w:tc>
              <w:tcPr>
                <w:tcW w:w="709" w:type="dxa"/>
                <w:vAlign w:val="center"/>
              </w:tcPr>
              <w:p w14:paraId="02A80558" w14:textId="37954209" w:rsidR="007E42F4" w:rsidRPr="00F3665C" w:rsidRDefault="00261684"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002889069"/>
            <w14:checkbox>
              <w14:checked w14:val="0"/>
              <w14:checkedState w14:val="2612" w14:font="MS Gothic"/>
              <w14:uncheckedState w14:val="2610" w14:font="MS Gothic"/>
            </w14:checkbox>
          </w:sdtPr>
          <w:sdtEndPr/>
          <w:sdtContent>
            <w:tc>
              <w:tcPr>
                <w:tcW w:w="1559" w:type="dxa"/>
                <w:vAlign w:val="center"/>
              </w:tcPr>
              <w:p w14:paraId="02E1BAF8" w14:textId="1E1B23D4" w:rsidR="007E42F4" w:rsidRPr="00F3665C" w:rsidRDefault="00261684"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tr>
      <w:tr w:rsidR="005201F1" w:rsidRPr="00F3665C" w14:paraId="4B9E5E78" w14:textId="77777777" w:rsidTr="00A03B02">
        <w:trPr>
          <w:trHeight w:val="284"/>
        </w:trPr>
        <w:tc>
          <w:tcPr>
            <w:tcW w:w="7372" w:type="dxa"/>
            <w:vAlign w:val="center"/>
          </w:tcPr>
          <w:p w14:paraId="103F77DF" w14:textId="77777777" w:rsidR="005201F1" w:rsidRPr="00F3665C" w:rsidRDefault="005201F1" w:rsidP="00A03B02">
            <w:pPr>
              <w:tabs>
                <w:tab w:val="left" w:pos="3240"/>
                <w:tab w:val="right" w:pos="6318"/>
                <w:tab w:val="left" w:pos="6474"/>
                <w:tab w:val="right" w:pos="8460"/>
              </w:tabs>
              <w:spacing w:after="10"/>
              <w:rPr>
                <w:rFonts w:asciiTheme="minorHAnsi" w:hAnsiTheme="minorHAnsi" w:cstheme="minorHAnsi"/>
                <w:sz w:val="21"/>
                <w:szCs w:val="21"/>
              </w:rPr>
            </w:pPr>
            <w:r w:rsidRPr="00F3665C">
              <w:rPr>
                <w:rFonts w:asciiTheme="minorHAnsi" w:hAnsiTheme="minorHAnsi" w:cstheme="minorHAnsi"/>
                <w:b/>
                <w:sz w:val="21"/>
                <w:szCs w:val="21"/>
              </w:rPr>
              <w:t xml:space="preserve">Strong Local </w:t>
            </w:r>
            <w:r w:rsidR="008675A1" w:rsidRPr="00F3665C">
              <w:rPr>
                <w:rFonts w:asciiTheme="minorHAnsi" w:hAnsiTheme="minorHAnsi" w:cstheme="minorHAnsi"/>
                <w:b/>
                <w:sz w:val="21"/>
                <w:szCs w:val="21"/>
              </w:rPr>
              <w:t xml:space="preserve">and Regional </w:t>
            </w:r>
            <w:r w:rsidRPr="00F3665C">
              <w:rPr>
                <w:rFonts w:asciiTheme="minorHAnsi" w:hAnsiTheme="minorHAnsi" w:cstheme="minorHAnsi"/>
                <w:b/>
                <w:sz w:val="21"/>
                <w:szCs w:val="21"/>
              </w:rPr>
              <w:t>Governance</w:t>
            </w:r>
          </w:p>
        </w:tc>
        <w:tc>
          <w:tcPr>
            <w:tcW w:w="1559" w:type="dxa"/>
            <w:vAlign w:val="center"/>
          </w:tcPr>
          <w:p w14:paraId="6DE65DC2" w14:textId="77777777" w:rsidR="005201F1" w:rsidRPr="00F3665C" w:rsidRDefault="005201F1" w:rsidP="00A03B02">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F3665C" w:rsidRDefault="005201F1" w:rsidP="00A03B02">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F3665C" w:rsidRDefault="005201F1" w:rsidP="00A03B02">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F3665C" w14:paraId="2DEF424F" w14:textId="77777777" w:rsidTr="00A03B02">
        <w:trPr>
          <w:trHeight w:val="284"/>
        </w:trPr>
        <w:tc>
          <w:tcPr>
            <w:tcW w:w="7372" w:type="dxa"/>
            <w:vAlign w:val="center"/>
          </w:tcPr>
          <w:p w14:paraId="159B06D3" w14:textId="77777777" w:rsidR="005201F1" w:rsidRPr="00F3665C" w:rsidRDefault="005201F1" w:rsidP="00A03B02">
            <w:pPr>
              <w:tabs>
                <w:tab w:val="left" w:pos="3240"/>
                <w:tab w:val="right" w:pos="6318"/>
                <w:tab w:val="left" w:pos="6474"/>
                <w:tab w:val="right" w:pos="8460"/>
              </w:tabs>
              <w:ind w:right="-999"/>
              <w:rPr>
                <w:rFonts w:asciiTheme="minorHAnsi" w:hAnsiTheme="minorHAnsi" w:cstheme="minorHAnsi"/>
                <w:i/>
                <w:sz w:val="21"/>
                <w:szCs w:val="21"/>
              </w:rPr>
            </w:pPr>
            <w:r w:rsidRPr="00F3665C">
              <w:rPr>
                <w:rFonts w:asciiTheme="minorHAnsi" w:hAnsiTheme="minorHAnsi" w:cstheme="minorHAnsi"/>
                <w:i/>
                <w:sz w:val="21"/>
                <w:szCs w:val="21"/>
              </w:rPr>
              <w:t xml:space="preserve">We promote consistent and accountable leadership through collaborative and </w:t>
            </w:r>
          </w:p>
          <w:p w14:paraId="77618F56" w14:textId="2095043A" w:rsidR="005201F1" w:rsidRPr="00F3665C" w:rsidRDefault="005201F1" w:rsidP="00A03B02">
            <w:pPr>
              <w:tabs>
                <w:tab w:val="left" w:pos="3240"/>
                <w:tab w:val="right" w:pos="6318"/>
                <w:tab w:val="left" w:pos="6474"/>
                <w:tab w:val="right" w:pos="8460"/>
              </w:tabs>
              <w:ind w:right="-999"/>
              <w:rPr>
                <w:rFonts w:asciiTheme="minorHAnsi" w:hAnsiTheme="minorHAnsi" w:cstheme="minorHAnsi"/>
                <w:i/>
                <w:sz w:val="21"/>
                <w:szCs w:val="21"/>
                <w:u w:val="single"/>
              </w:rPr>
            </w:pPr>
            <w:r w:rsidRPr="00F3665C">
              <w:rPr>
                <w:rFonts w:asciiTheme="minorHAnsi" w:hAnsiTheme="minorHAnsi" w:cstheme="minorHAnsi"/>
                <w:i/>
                <w:sz w:val="21"/>
                <w:szCs w:val="21"/>
              </w:rPr>
              <w:t>transparent processes</w:t>
            </w:r>
            <w:r w:rsidR="00564E9C" w:rsidRPr="00F3665C">
              <w:rPr>
                <w:rFonts w:asciiTheme="minorHAnsi" w:hAnsiTheme="minorHAnsi" w:cstheme="minorHAnsi"/>
                <w:i/>
                <w:sz w:val="21"/>
                <w:szCs w:val="21"/>
              </w:rPr>
              <w:t xml:space="preserve"> </w:t>
            </w:r>
            <w:r w:rsidR="00564E9C" w:rsidRPr="00F3665C">
              <w:rPr>
                <w:rFonts w:asciiTheme="minorHAnsi" w:hAnsiTheme="minorHAnsi" w:cstheme="minorHAnsi"/>
                <w:i/>
              </w:rPr>
              <w:t>(Strategic Plan and pg. 27 MDP)</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F3665C" w:rsidRDefault="005201F1"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891964357"/>
            <w14:checkbox>
              <w14:checked w14:val="0"/>
              <w14:checkedState w14:val="2612" w14:font="MS Gothic"/>
              <w14:uncheckedState w14:val="2610" w14:font="MS Gothic"/>
            </w14:checkbox>
          </w:sdtPr>
          <w:sdtEndPr/>
          <w:sdtContent>
            <w:tc>
              <w:tcPr>
                <w:tcW w:w="709" w:type="dxa"/>
                <w:vAlign w:val="center"/>
              </w:tcPr>
              <w:p w14:paraId="3C6F7BAA" w14:textId="31BE2599" w:rsidR="005201F1" w:rsidRPr="00F3665C" w:rsidRDefault="00C36910"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11925375"/>
            <w14:checkbox>
              <w14:checked w14:val="1"/>
              <w14:checkedState w14:val="2612" w14:font="MS Gothic"/>
              <w14:uncheckedState w14:val="2610" w14:font="MS Gothic"/>
            </w14:checkbox>
          </w:sdtPr>
          <w:sdtEndPr/>
          <w:sdtContent>
            <w:tc>
              <w:tcPr>
                <w:tcW w:w="1559" w:type="dxa"/>
                <w:vAlign w:val="center"/>
              </w:tcPr>
              <w:p w14:paraId="1BE7FD5B" w14:textId="26ECD41F" w:rsidR="005201F1" w:rsidRPr="00F3665C" w:rsidRDefault="00C36910"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F3665C" w14:paraId="05680E61" w14:textId="77777777" w:rsidTr="00A03B02">
        <w:trPr>
          <w:trHeight w:val="284"/>
        </w:trPr>
        <w:tc>
          <w:tcPr>
            <w:tcW w:w="7372" w:type="dxa"/>
            <w:vAlign w:val="center"/>
          </w:tcPr>
          <w:p w14:paraId="4ECF97A8" w14:textId="11876A4E" w:rsidR="005201F1" w:rsidRPr="00F3665C" w:rsidRDefault="00D35A11" w:rsidP="005B63CC">
            <w:pPr>
              <w:pStyle w:val="ListParagraph"/>
              <w:numPr>
                <w:ilvl w:val="0"/>
                <w:numId w:val="1"/>
              </w:numPr>
              <w:tabs>
                <w:tab w:val="left" w:pos="3240"/>
                <w:tab w:val="right" w:pos="6318"/>
                <w:tab w:val="left" w:pos="6474"/>
                <w:tab w:val="right" w:pos="8460"/>
              </w:tabs>
              <w:rPr>
                <w:rFonts w:asciiTheme="minorHAnsi" w:hAnsiTheme="minorHAnsi" w:cstheme="minorHAnsi"/>
                <w:i/>
                <w:sz w:val="21"/>
                <w:szCs w:val="21"/>
                <w:u w:val="single"/>
              </w:rPr>
            </w:pPr>
            <w:r w:rsidRPr="00F3665C">
              <w:rPr>
                <w:rFonts w:asciiTheme="minorHAnsi" w:hAnsiTheme="minorHAnsi" w:cstheme="minorHAnsi"/>
                <w:i/>
                <w:sz w:val="21"/>
                <w:szCs w:val="21"/>
              </w:rPr>
              <w:t xml:space="preserve">Provides effective leadership and </w:t>
            </w:r>
            <w:r w:rsidR="00C52FA7" w:rsidRPr="00F3665C">
              <w:rPr>
                <w:rFonts w:asciiTheme="minorHAnsi" w:hAnsiTheme="minorHAnsi" w:cstheme="minorHAnsi"/>
                <w:i/>
                <w:sz w:val="21"/>
                <w:szCs w:val="21"/>
              </w:rPr>
              <w:t xml:space="preserve">management </w:t>
            </w:r>
            <w:r w:rsidR="00F7421E" w:rsidRPr="00F3665C">
              <w:rPr>
                <w:rFonts w:asciiTheme="minorHAnsi" w:hAnsiTheme="minorHAnsi" w:cstheme="minorHAnsi"/>
                <w:i/>
                <w:sz w:val="21"/>
                <w:szCs w:val="21"/>
              </w:rPr>
              <w:t xml:space="preserve">consistent with Strategic Plan, MDP, </w:t>
            </w:r>
            <w:r w:rsidR="005201F1" w:rsidRPr="00F3665C">
              <w:rPr>
                <w:rFonts w:asciiTheme="minorHAnsi" w:hAnsiTheme="minorHAnsi" w:cstheme="minorHAnsi"/>
                <w:i/>
                <w:sz w:val="21"/>
                <w:szCs w:val="21"/>
              </w:rPr>
              <w:t xml:space="preserve">master </w:t>
            </w:r>
            <w:r w:rsidR="004E2D44" w:rsidRPr="00F3665C">
              <w:rPr>
                <w:rFonts w:asciiTheme="minorHAnsi" w:hAnsiTheme="minorHAnsi" w:cstheme="minorHAnsi"/>
                <w:i/>
                <w:sz w:val="21"/>
                <w:szCs w:val="21"/>
              </w:rPr>
              <w:t>plans,</w:t>
            </w:r>
            <w:r w:rsidR="005201F1" w:rsidRPr="00F3665C">
              <w:rPr>
                <w:rFonts w:asciiTheme="minorHAnsi" w:hAnsiTheme="minorHAnsi" w:cstheme="minorHAnsi"/>
                <w:i/>
                <w:sz w:val="21"/>
                <w:szCs w:val="21"/>
              </w:rPr>
              <w:t xml:space="preserve"> </w:t>
            </w:r>
            <w:r w:rsidR="00C52FA7" w:rsidRPr="00F3665C">
              <w:rPr>
                <w:rFonts w:asciiTheme="minorHAnsi" w:hAnsiTheme="minorHAnsi" w:cstheme="minorHAnsi"/>
                <w:i/>
                <w:sz w:val="21"/>
                <w:szCs w:val="21"/>
              </w:rPr>
              <w:t xml:space="preserve">bylaws, </w:t>
            </w:r>
            <w:r w:rsidR="005201F1" w:rsidRPr="00F3665C">
              <w:rPr>
                <w:rFonts w:asciiTheme="minorHAnsi" w:hAnsiTheme="minorHAnsi" w:cstheme="minorHAnsi"/>
                <w:i/>
                <w:sz w:val="21"/>
                <w:szCs w:val="21"/>
              </w:rPr>
              <w:t>policies</w:t>
            </w:r>
            <w:r w:rsidRPr="00F3665C">
              <w:rPr>
                <w:rFonts w:asciiTheme="minorHAnsi" w:hAnsiTheme="minorHAnsi" w:cstheme="minorHAnsi"/>
                <w:i/>
                <w:sz w:val="21"/>
                <w:szCs w:val="21"/>
              </w:rPr>
              <w:t xml:space="preserve">, </w:t>
            </w:r>
            <w:r w:rsidR="00C52FA7" w:rsidRPr="00F3665C">
              <w:rPr>
                <w:rFonts w:asciiTheme="minorHAnsi" w:hAnsiTheme="minorHAnsi" w:cstheme="minorHAnsi"/>
                <w:i/>
                <w:sz w:val="21"/>
                <w:szCs w:val="21"/>
              </w:rPr>
              <w:t>c</w:t>
            </w:r>
            <w:r w:rsidRPr="00F3665C">
              <w:rPr>
                <w:rFonts w:asciiTheme="minorHAnsi" w:hAnsiTheme="minorHAnsi" w:cstheme="minorHAnsi"/>
                <w:i/>
                <w:sz w:val="21"/>
                <w:szCs w:val="21"/>
              </w:rPr>
              <w:t>ommunity engagement</w:t>
            </w:r>
            <w:r w:rsidR="005201F1" w:rsidRPr="00F3665C">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F3665C" w:rsidRDefault="005201F1"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620644857"/>
            <w14:checkbox>
              <w14:checked w14:val="0"/>
              <w14:checkedState w14:val="2612" w14:font="MS Gothic"/>
              <w14:uncheckedState w14:val="2610" w14:font="MS Gothic"/>
            </w14:checkbox>
          </w:sdtPr>
          <w:sdtEndPr/>
          <w:sdtContent>
            <w:tc>
              <w:tcPr>
                <w:tcW w:w="709" w:type="dxa"/>
                <w:vAlign w:val="center"/>
              </w:tcPr>
              <w:p w14:paraId="696F18C7" w14:textId="7315FDC3" w:rsidR="005201F1" w:rsidRPr="00F3665C" w:rsidRDefault="00C36910"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37140424"/>
            <w14:checkbox>
              <w14:checked w14:val="1"/>
              <w14:checkedState w14:val="2612" w14:font="MS Gothic"/>
              <w14:uncheckedState w14:val="2610" w14:font="MS Gothic"/>
            </w14:checkbox>
          </w:sdtPr>
          <w:sdtEndPr/>
          <w:sdtContent>
            <w:tc>
              <w:tcPr>
                <w:tcW w:w="1559" w:type="dxa"/>
                <w:vAlign w:val="center"/>
              </w:tcPr>
              <w:p w14:paraId="66166D32" w14:textId="4F0C1262" w:rsidR="005201F1" w:rsidRPr="00F3665C" w:rsidRDefault="00C36910"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F3665C" w14:paraId="1FD75943" w14:textId="77777777" w:rsidTr="00A03B02">
        <w:trPr>
          <w:trHeight w:val="284"/>
        </w:trPr>
        <w:tc>
          <w:tcPr>
            <w:tcW w:w="7372" w:type="dxa"/>
            <w:vAlign w:val="center"/>
          </w:tcPr>
          <w:p w14:paraId="03FC5258" w14:textId="77777777" w:rsidR="005201F1" w:rsidRPr="00F3665C" w:rsidRDefault="005201F1" w:rsidP="005B63CC">
            <w:pPr>
              <w:pStyle w:val="ListParagraph"/>
              <w:numPr>
                <w:ilvl w:val="0"/>
                <w:numId w:val="1"/>
              </w:numPr>
              <w:tabs>
                <w:tab w:val="left" w:pos="3240"/>
                <w:tab w:val="right" w:pos="6318"/>
                <w:tab w:val="left" w:pos="6474"/>
                <w:tab w:val="right" w:pos="8460"/>
              </w:tabs>
              <w:rPr>
                <w:rFonts w:asciiTheme="minorHAnsi" w:hAnsiTheme="minorHAnsi" w:cstheme="minorHAnsi"/>
                <w:i/>
                <w:sz w:val="21"/>
                <w:szCs w:val="21"/>
                <w:u w:val="single"/>
              </w:rPr>
            </w:pPr>
            <w:r w:rsidRPr="00F3665C">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F3665C" w:rsidRDefault="005201F1"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816080340"/>
            <w14:checkbox>
              <w14:checked w14:val="0"/>
              <w14:checkedState w14:val="2612" w14:font="MS Gothic"/>
              <w14:uncheckedState w14:val="2610" w14:font="MS Gothic"/>
            </w14:checkbox>
          </w:sdtPr>
          <w:sdtEndPr/>
          <w:sdtContent>
            <w:tc>
              <w:tcPr>
                <w:tcW w:w="709" w:type="dxa"/>
                <w:vAlign w:val="center"/>
              </w:tcPr>
              <w:p w14:paraId="622B881A" w14:textId="3A082D2A" w:rsidR="005201F1" w:rsidRPr="00F3665C" w:rsidRDefault="00C36910"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774013458"/>
            <w14:checkbox>
              <w14:checked w14:val="1"/>
              <w14:checkedState w14:val="2612" w14:font="MS Gothic"/>
              <w14:uncheckedState w14:val="2610" w14:font="MS Gothic"/>
            </w14:checkbox>
          </w:sdtPr>
          <w:sdtEndPr/>
          <w:sdtContent>
            <w:tc>
              <w:tcPr>
                <w:tcW w:w="1559" w:type="dxa"/>
                <w:vAlign w:val="center"/>
              </w:tcPr>
              <w:p w14:paraId="3B11402A" w14:textId="74A1314D" w:rsidR="005201F1" w:rsidRPr="00F3665C" w:rsidRDefault="00C36910"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F3665C" w14:paraId="66E39DEE" w14:textId="77777777" w:rsidTr="00A03B02">
        <w:trPr>
          <w:trHeight w:val="284"/>
        </w:trPr>
        <w:tc>
          <w:tcPr>
            <w:tcW w:w="7372" w:type="dxa"/>
            <w:vAlign w:val="center"/>
          </w:tcPr>
          <w:p w14:paraId="23881630" w14:textId="64FAA679" w:rsidR="005201F1" w:rsidRPr="00F3665C" w:rsidRDefault="00F7421E" w:rsidP="005B63CC">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rPr>
            </w:pPr>
            <w:r w:rsidRPr="00F3665C">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F3665C" w:rsidRDefault="005201F1"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448055089"/>
            <w14:checkbox>
              <w14:checked w14:val="1"/>
              <w14:checkedState w14:val="2612" w14:font="MS Gothic"/>
              <w14:uncheckedState w14:val="2610" w14:font="MS Gothic"/>
            </w14:checkbox>
          </w:sdtPr>
          <w:sdtEndPr/>
          <w:sdtContent>
            <w:tc>
              <w:tcPr>
                <w:tcW w:w="709" w:type="dxa"/>
                <w:vAlign w:val="center"/>
              </w:tcPr>
              <w:p w14:paraId="32DF3D0D" w14:textId="7F200ADA" w:rsidR="005201F1" w:rsidRPr="00F3665C" w:rsidRDefault="00261684"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25695126"/>
            <w14:checkbox>
              <w14:checked w14:val="0"/>
              <w14:checkedState w14:val="2612" w14:font="MS Gothic"/>
              <w14:uncheckedState w14:val="2610" w14:font="MS Gothic"/>
            </w14:checkbox>
          </w:sdtPr>
          <w:sdtEndPr/>
          <w:sdtContent>
            <w:tc>
              <w:tcPr>
                <w:tcW w:w="1559" w:type="dxa"/>
                <w:vAlign w:val="center"/>
              </w:tcPr>
              <w:p w14:paraId="3935FACF" w14:textId="2F1AD9C0" w:rsidR="005201F1" w:rsidRPr="00F3665C" w:rsidRDefault="00261684" w:rsidP="00A03B02">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tr>
      <w:tr w:rsidR="0068496D" w:rsidRPr="00F3665C" w14:paraId="0B6C3DA0" w14:textId="77777777" w:rsidTr="00A03B02">
        <w:trPr>
          <w:trHeight w:val="284"/>
        </w:trPr>
        <w:tc>
          <w:tcPr>
            <w:tcW w:w="7372" w:type="dxa"/>
            <w:vAlign w:val="center"/>
          </w:tcPr>
          <w:p w14:paraId="02AB42E2" w14:textId="77777777" w:rsidR="0068496D" w:rsidRPr="00F3665C" w:rsidRDefault="0068496D" w:rsidP="00A03B02">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F3665C">
              <w:rPr>
                <w:rFonts w:asciiTheme="minorHAnsi" w:hAnsiTheme="minorHAnsi" w:cstheme="minorHAnsi"/>
                <w:b/>
                <w:sz w:val="21"/>
                <w:szCs w:val="21"/>
              </w:rPr>
              <w:t>Community Identity &amp; Spirit</w:t>
            </w:r>
          </w:p>
        </w:tc>
        <w:tc>
          <w:tcPr>
            <w:tcW w:w="1559" w:type="dxa"/>
            <w:vAlign w:val="center"/>
          </w:tcPr>
          <w:p w14:paraId="7F319756" w14:textId="77777777" w:rsidR="0068496D" w:rsidRPr="00F3665C" w:rsidRDefault="0068496D"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F3665C" w:rsidRDefault="0068496D"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F3665C" w:rsidRDefault="0068496D"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F3665C" w14:paraId="3747CA2E" w14:textId="77777777" w:rsidTr="00A03B02">
        <w:trPr>
          <w:trHeight w:val="284"/>
        </w:trPr>
        <w:tc>
          <w:tcPr>
            <w:tcW w:w="7372" w:type="dxa"/>
            <w:vAlign w:val="center"/>
          </w:tcPr>
          <w:p w14:paraId="5284DFE4" w14:textId="05EF22B2" w:rsidR="0068496D" w:rsidRPr="00F3665C" w:rsidRDefault="0068496D" w:rsidP="00A03B02">
            <w:pPr>
              <w:tabs>
                <w:tab w:val="left" w:pos="3240"/>
                <w:tab w:val="right" w:pos="6318"/>
                <w:tab w:val="left" w:pos="6474"/>
                <w:tab w:val="right" w:pos="8460"/>
              </w:tabs>
              <w:rPr>
                <w:rFonts w:asciiTheme="minorHAnsi" w:hAnsiTheme="minorHAnsi" w:cstheme="minorHAnsi"/>
                <w:sz w:val="21"/>
                <w:szCs w:val="21"/>
                <w:u w:val="single"/>
              </w:rPr>
            </w:pPr>
            <w:r w:rsidRPr="00F3665C">
              <w:rPr>
                <w:rFonts w:asciiTheme="minorHAnsi" w:hAnsiTheme="minorHAnsi" w:cstheme="minorHAnsi"/>
                <w:i/>
                <w:sz w:val="21"/>
                <w:szCs w:val="21"/>
              </w:rPr>
              <w:t>We will build upon our strengths, where together we will create an inclusive, caring community</w:t>
            </w:r>
            <w:r w:rsidR="00055F3B" w:rsidRPr="00F3665C">
              <w:rPr>
                <w:rFonts w:asciiTheme="minorHAnsi" w:hAnsiTheme="minorHAnsi" w:cstheme="minorHAnsi"/>
                <w:i/>
                <w:sz w:val="21"/>
                <w:szCs w:val="21"/>
              </w:rPr>
              <w:t xml:space="preserve"> (Strategic Plan and </w:t>
            </w:r>
            <w:r w:rsidR="00564E9C" w:rsidRPr="00F3665C">
              <w:rPr>
                <w:rFonts w:asciiTheme="minorHAnsi" w:hAnsiTheme="minorHAnsi" w:cstheme="minorHAnsi"/>
                <w:i/>
                <w:sz w:val="21"/>
                <w:szCs w:val="21"/>
              </w:rPr>
              <w:t>MDP pg. 27</w:t>
            </w:r>
            <w:r w:rsidR="00055F3B" w:rsidRPr="00F3665C">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F3665C" w:rsidRDefault="0068496D"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494801795"/>
            <w14:checkbox>
              <w14:checked w14:val="1"/>
              <w14:checkedState w14:val="2612" w14:font="MS Gothic"/>
              <w14:uncheckedState w14:val="2610" w14:font="MS Gothic"/>
            </w14:checkbox>
          </w:sdtPr>
          <w:sdtEndPr/>
          <w:sdtContent>
            <w:tc>
              <w:tcPr>
                <w:tcW w:w="709" w:type="dxa"/>
                <w:vAlign w:val="center"/>
              </w:tcPr>
              <w:p w14:paraId="3B92083B" w14:textId="12493F47" w:rsidR="0068496D" w:rsidRPr="00F3665C" w:rsidRDefault="00C36910"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0"/>
              <w14:checkedState w14:val="2612" w14:font="MS Gothic"/>
              <w14:uncheckedState w14:val="2610" w14:font="MS Gothic"/>
            </w14:checkbox>
          </w:sdtPr>
          <w:sdtEndPr/>
          <w:sdtContent>
            <w:tc>
              <w:tcPr>
                <w:tcW w:w="1559" w:type="dxa"/>
                <w:vAlign w:val="center"/>
              </w:tcPr>
              <w:p w14:paraId="6C5295C0" w14:textId="5A1102F7" w:rsidR="0068496D" w:rsidRPr="00F3665C" w:rsidRDefault="00C36910"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F3665C" w14:paraId="339F5010" w14:textId="77777777" w:rsidTr="00A03B02">
        <w:trPr>
          <w:trHeight w:val="284"/>
        </w:trPr>
        <w:tc>
          <w:tcPr>
            <w:tcW w:w="7372" w:type="dxa"/>
            <w:vAlign w:val="center"/>
          </w:tcPr>
          <w:p w14:paraId="5824220C" w14:textId="77777777" w:rsidR="0068496D" w:rsidRPr="00F3665C" w:rsidRDefault="0068496D" w:rsidP="005B63CC">
            <w:pPr>
              <w:pStyle w:val="ListParagraph"/>
              <w:numPr>
                <w:ilvl w:val="0"/>
                <w:numId w:val="2"/>
              </w:numPr>
              <w:tabs>
                <w:tab w:val="left" w:pos="3240"/>
                <w:tab w:val="right" w:pos="6318"/>
                <w:tab w:val="left" w:pos="6474"/>
                <w:tab w:val="right" w:pos="8460"/>
              </w:tabs>
              <w:rPr>
                <w:rFonts w:asciiTheme="minorHAnsi" w:hAnsiTheme="minorHAnsi" w:cstheme="minorHAnsi"/>
                <w:i/>
                <w:sz w:val="21"/>
                <w:szCs w:val="21"/>
              </w:rPr>
            </w:pPr>
            <w:r w:rsidRPr="00F3665C">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F3665C" w:rsidRDefault="0068496D"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309168915"/>
            <w14:checkbox>
              <w14:checked w14:val="1"/>
              <w14:checkedState w14:val="2612" w14:font="MS Gothic"/>
              <w14:uncheckedState w14:val="2610" w14:font="MS Gothic"/>
            </w14:checkbox>
          </w:sdtPr>
          <w:sdtEndPr/>
          <w:sdtContent>
            <w:tc>
              <w:tcPr>
                <w:tcW w:w="709" w:type="dxa"/>
                <w:vAlign w:val="center"/>
              </w:tcPr>
              <w:p w14:paraId="5DED7A65" w14:textId="5CD41475" w:rsidR="0068496D" w:rsidRPr="00F3665C" w:rsidRDefault="00C36910"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99185832"/>
            <w14:checkbox>
              <w14:checked w14:val="0"/>
              <w14:checkedState w14:val="2612" w14:font="MS Gothic"/>
              <w14:uncheckedState w14:val="2610" w14:font="MS Gothic"/>
            </w14:checkbox>
          </w:sdtPr>
          <w:sdtEndPr/>
          <w:sdtContent>
            <w:tc>
              <w:tcPr>
                <w:tcW w:w="1559" w:type="dxa"/>
                <w:vAlign w:val="center"/>
              </w:tcPr>
              <w:p w14:paraId="7A7D4A7B" w14:textId="2988EF31" w:rsidR="0068496D" w:rsidRPr="00F3665C" w:rsidRDefault="00C36910"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F3665C" w14:paraId="2B97C78C" w14:textId="77777777" w:rsidTr="00A03B02">
        <w:trPr>
          <w:trHeight w:val="284"/>
        </w:trPr>
        <w:tc>
          <w:tcPr>
            <w:tcW w:w="7372" w:type="dxa"/>
            <w:vAlign w:val="center"/>
          </w:tcPr>
          <w:p w14:paraId="01CF4790" w14:textId="64BA6A3D" w:rsidR="0068496D" w:rsidRPr="00F3665C" w:rsidRDefault="0068496D" w:rsidP="005B63CC">
            <w:pPr>
              <w:pStyle w:val="ListParagraph"/>
              <w:numPr>
                <w:ilvl w:val="0"/>
                <w:numId w:val="2"/>
              </w:numPr>
              <w:tabs>
                <w:tab w:val="left" w:pos="3240"/>
                <w:tab w:val="right" w:pos="6318"/>
                <w:tab w:val="left" w:pos="6474"/>
                <w:tab w:val="right" w:pos="8460"/>
              </w:tabs>
              <w:rPr>
                <w:rFonts w:asciiTheme="minorHAnsi" w:hAnsiTheme="minorHAnsi" w:cstheme="minorHAnsi"/>
                <w:i/>
                <w:sz w:val="21"/>
                <w:szCs w:val="21"/>
                <w:u w:val="single"/>
              </w:rPr>
            </w:pPr>
            <w:r w:rsidRPr="00F3665C">
              <w:rPr>
                <w:rFonts w:asciiTheme="minorHAnsi" w:hAnsiTheme="minorHAnsi" w:cstheme="minorHAnsi"/>
                <w:i/>
                <w:sz w:val="21"/>
                <w:szCs w:val="21"/>
              </w:rPr>
              <w:t xml:space="preserve">Support and/or collaborate with </w:t>
            </w:r>
            <w:r w:rsidR="00D35A11" w:rsidRPr="00F3665C">
              <w:rPr>
                <w:rFonts w:asciiTheme="minorHAnsi" w:hAnsiTheme="minorHAnsi" w:cstheme="minorHAnsi"/>
                <w:i/>
                <w:sz w:val="21"/>
                <w:szCs w:val="21"/>
              </w:rPr>
              <w:t>voluntary</w:t>
            </w:r>
            <w:r w:rsidRPr="00F3665C">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F3665C" w:rsidRDefault="0068496D"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57C5F668" w:rsidR="0068496D" w:rsidRPr="00F3665C" w:rsidRDefault="0077269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6BE782F4" w14:textId="5E41A2FC" w:rsidR="0068496D" w:rsidRPr="00F3665C" w:rsidRDefault="0077269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F3665C" w14:paraId="15198E1F" w14:textId="77777777" w:rsidTr="00A03B02">
        <w:trPr>
          <w:trHeight w:val="284"/>
        </w:trPr>
        <w:tc>
          <w:tcPr>
            <w:tcW w:w="7372" w:type="dxa"/>
            <w:vAlign w:val="center"/>
          </w:tcPr>
          <w:p w14:paraId="452E9F48" w14:textId="57EDDAE7" w:rsidR="005201F1" w:rsidRPr="00F3665C" w:rsidRDefault="00445C9E" w:rsidP="00A03B02">
            <w:pPr>
              <w:tabs>
                <w:tab w:val="left" w:pos="3240"/>
                <w:tab w:val="right" w:pos="6318"/>
                <w:tab w:val="left" w:pos="6474"/>
                <w:tab w:val="right" w:pos="8460"/>
              </w:tabs>
              <w:spacing w:after="10"/>
              <w:rPr>
                <w:rFonts w:asciiTheme="minorHAnsi" w:hAnsiTheme="minorHAnsi" w:cstheme="minorHAnsi"/>
                <w:sz w:val="21"/>
                <w:szCs w:val="21"/>
              </w:rPr>
            </w:pPr>
            <w:r w:rsidRPr="00F3665C">
              <w:rPr>
                <w:rFonts w:asciiTheme="minorHAnsi" w:hAnsiTheme="minorHAnsi" w:cstheme="minorHAnsi"/>
                <w:b/>
                <w:sz w:val="21"/>
                <w:szCs w:val="21"/>
              </w:rPr>
              <w:t>Environmental Stewardship</w:t>
            </w:r>
          </w:p>
        </w:tc>
        <w:tc>
          <w:tcPr>
            <w:tcW w:w="1559" w:type="dxa"/>
            <w:vAlign w:val="center"/>
          </w:tcPr>
          <w:p w14:paraId="28A1759C" w14:textId="77777777" w:rsidR="005201F1" w:rsidRPr="00F3665C" w:rsidRDefault="005201F1"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F3665C" w:rsidRDefault="005201F1"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F3665C" w:rsidRDefault="005201F1" w:rsidP="00A03B02">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F3665C" w14:paraId="68DDBD5F" w14:textId="77777777" w:rsidTr="00A03B02">
        <w:trPr>
          <w:trHeight w:val="284"/>
        </w:trPr>
        <w:tc>
          <w:tcPr>
            <w:tcW w:w="7372" w:type="dxa"/>
            <w:vAlign w:val="center"/>
          </w:tcPr>
          <w:p w14:paraId="106E0AD7" w14:textId="2310CB3A" w:rsidR="005201F1" w:rsidRPr="00F3665C" w:rsidRDefault="005201F1" w:rsidP="00A03B02">
            <w:pPr>
              <w:tabs>
                <w:tab w:val="left" w:pos="3240"/>
                <w:tab w:val="right" w:pos="6318"/>
                <w:tab w:val="left" w:pos="6474"/>
                <w:tab w:val="right" w:pos="8460"/>
              </w:tabs>
              <w:rPr>
                <w:rFonts w:asciiTheme="minorHAnsi" w:hAnsiTheme="minorHAnsi" w:cstheme="minorHAnsi"/>
                <w:sz w:val="21"/>
                <w:szCs w:val="21"/>
              </w:rPr>
            </w:pPr>
            <w:r w:rsidRPr="00F3665C">
              <w:rPr>
                <w:rFonts w:asciiTheme="minorHAnsi" w:hAnsiTheme="minorHAnsi" w:cstheme="minorHAnsi"/>
                <w:i/>
                <w:sz w:val="21"/>
                <w:szCs w:val="21"/>
              </w:rPr>
              <w:t xml:space="preserve">We </w:t>
            </w:r>
            <w:r w:rsidR="00D97C8E" w:rsidRPr="00F3665C">
              <w:rPr>
                <w:rFonts w:asciiTheme="minorHAnsi" w:hAnsiTheme="minorHAnsi" w:cstheme="minorHAnsi"/>
                <w:i/>
                <w:sz w:val="21"/>
                <w:szCs w:val="21"/>
              </w:rPr>
              <w:t>foster a healthy environment and minimize our impact on ecosystems.</w:t>
            </w:r>
            <w:r w:rsidR="00F40663" w:rsidRPr="00F3665C">
              <w:rPr>
                <w:rFonts w:asciiTheme="minorHAnsi" w:hAnsiTheme="minorHAnsi" w:cstheme="minorHAnsi"/>
                <w:i/>
                <w:sz w:val="21"/>
                <w:szCs w:val="21"/>
              </w:rPr>
              <w:t xml:space="preserve"> </w:t>
            </w:r>
            <w:r w:rsidR="00564E9C" w:rsidRPr="00F3665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F3665C" w:rsidRDefault="005201F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521216693"/>
            <w14:checkbox>
              <w14:checked w14:val="1"/>
              <w14:checkedState w14:val="2612" w14:font="MS Gothic"/>
              <w14:uncheckedState w14:val="2610" w14:font="MS Gothic"/>
            </w14:checkbox>
          </w:sdtPr>
          <w:sdtEndPr/>
          <w:sdtContent>
            <w:tc>
              <w:tcPr>
                <w:tcW w:w="709" w:type="dxa"/>
                <w:vAlign w:val="center"/>
              </w:tcPr>
              <w:p w14:paraId="3E8EA544" w14:textId="6A8759FF" w:rsidR="005201F1" w:rsidRPr="00F3665C" w:rsidRDefault="00A536EA"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127549123"/>
            <w14:checkbox>
              <w14:checked w14:val="0"/>
              <w14:checkedState w14:val="2612" w14:font="MS Gothic"/>
              <w14:uncheckedState w14:val="2610" w14:font="MS Gothic"/>
            </w14:checkbox>
          </w:sdtPr>
          <w:sdtEndPr/>
          <w:sdtContent>
            <w:tc>
              <w:tcPr>
                <w:tcW w:w="1559" w:type="dxa"/>
                <w:vAlign w:val="center"/>
              </w:tcPr>
              <w:p w14:paraId="01670955" w14:textId="77777777" w:rsidR="005201F1" w:rsidRPr="00F3665C" w:rsidRDefault="005201F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tr>
      <w:tr w:rsidR="005201F1" w:rsidRPr="00F3665C" w14:paraId="0CFD47A1" w14:textId="77777777" w:rsidTr="00A03B02">
        <w:trPr>
          <w:trHeight w:val="284"/>
        </w:trPr>
        <w:tc>
          <w:tcPr>
            <w:tcW w:w="7372" w:type="dxa"/>
            <w:vAlign w:val="center"/>
          </w:tcPr>
          <w:p w14:paraId="30E7B644" w14:textId="19B591FD" w:rsidR="005201F1" w:rsidRPr="00F3665C" w:rsidRDefault="003C729B" w:rsidP="005B63CC">
            <w:pPr>
              <w:pStyle w:val="ListParagraph"/>
              <w:numPr>
                <w:ilvl w:val="0"/>
                <w:numId w:val="2"/>
              </w:numPr>
              <w:tabs>
                <w:tab w:val="left" w:pos="3240"/>
                <w:tab w:val="right" w:pos="6318"/>
                <w:tab w:val="left" w:pos="6474"/>
                <w:tab w:val="right" w:pos="8460"/>
              </w:tabs>
              <w:rPr>
                <w:rFonts w:asciiTheme="minorHAnsi" w:hAnsiTheme="minorHAnsi" w:cstheme="minorHAnsi"/>
                <w:i/>
                <w:sz w:val="21"/>
                <w:szCs w:val="21"/>
              </w:rPr>
            </w:pPr>
            <w:r w:rsidRPr="00F3665C">
              <w:rPr>
                <w:rFonts w:asciiTheme="minorHAnsi" w:hAnsiTheme="minorHAnsi" w:cstheme="minorHAnsi"/>
                <w:i/>
                <w:sz w:val="21"/>
                <w:szCs w:val="21"/>
              </w:rPr>
              <w:t>Plans and partnerships that mini</w:t>
            </w:r>
            <w:r w:rsidR="00EF579C" w:rsidRPr="00F3665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F3665C" w:rsidRDefault="005201F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738933750"/>
            <w14:checkbox>
              <w14:checked w14:val="0"/>
              <w14:checkedState w14:val="2612" w14:font="MS Gothic"/>
              <w14:uncheckedState w14:val="2610" w14:font="MS Gothic"/>
            </w14:checkbox>
          </w:sdtPr>
          <w:sdtEndPr/>
          <w:sdtContent>
            <w:tc>
              <w:tcPr>
                <w:tcW w:w="709" w:type="dxa"/>
                <w:vAlign w:val="center"/>
              </w:tcPr>
              <w:p w14:paraId="1EE95270" w14:textId="78E20B7A" w:rsidR="005201F1" w:rsidRPr="00F3665C" w:rsidRDefault="00B97068"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24091892"/>
            <w14:checkbox>
              <w14:checked w14:val="1"/>
              <w14:checkedState w14:val="2612" w14:font="MS Gothic"/>
              <w14:uncheckedState w14:val="2610" w14:font="MS Gothic"/>
            </w14:checkbox>
          </w:sdtPr>
          <w:sdtEndPr/>
          <w:sdtContent>
            <w:tc>
              <w:tcPr>
                <w:tcW w:w="1559" w:type="dxa"/>
                <w:vAlign w:val="center"/>
              </w:tcPr>
              <w:p w14:paraId="780C5A9E" w14:textId="290F0025" w:rsidR="005201F1" w:rsidRPr="00F3665C" w:rsidRDefault="00B97068"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A174F1" w:rsidRPr="00F3665C" w14:paraId="7AE9908F" w14:textId="77777777" w:rsidTr="00A03B02">
        <w:trPr>
          <w:trHeight w:val="284"/>
        </w:trPr>
        <w:tc>
          <w:tcPr>
            <w:tcW w:w="7372" w:type="dxa"/>
            <w:vAlign w:val="center"/>
          </w:tcPr>
          <w:p w14:paraId="2D8F6708" w14:textId="29D0D5C2" w:rsidR="00A174F1" w:rsidRPr="00F3665C" w:rsidRDefault="00EF579C" w:rsidP="005B63CC">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3665C">
              <w:rPr>
                <w:rFonts w:asciiTheme="minorHAnsi" w:hAnsiTheme="minorHAnsi" w:cstheme="minorHAnsi"/>
                <w:i/>
                <w:sz w:val="21"/>
                <w:szCs w:val="21"/>
              </w:rPr>
              <w:t>Provides a</w:t>
            </w:r>
            <w:r w:rsidR="00A174F1" w:rsidRPr="00F3665C">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F3665C" w:rsidRDefault="00A174F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030AA7ED" w14:textId="7F837BBC" w:rsidR="00A174F1" w:rsidRPr="00F3665C" w:rsidRDefault="00A536EA"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vAlign w:val="center"/>
              </w:tcPr>
              <w:p w14:paraId="4AD8D17D" w14:textId="77777777" w:rsidR="00A174F1" w:rsidRPr="00F3665C" w:rsidRDefault="00A174F1" w:rsidP="00A03B02">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F3665C">
                  <w:rPr>
                    <w:rFonts w:ascii="Segoe UI Symbol" w:eastAsia="MS Gothic" w:hAnsi="Segoe UI Symbol" w:cs="Segoe UI Symbol"/>
                    <w:b/>
                    <w:sz w:val="21"/>
                    <w:szCs w:val="21"/>
                  </w:rPr>
                  <w:t>☐</w:t>
                </w:r>
              </w:p>
            </w:tc>
          </w:sdtContent>
        </w:sdt>
      </w:tr>
    </w:tbl>
    <w:p w14:paraId="527BE24E" w14:textId="77777777" w:rsidR="00E93F6A" w:rsidRPr="00F3665C" w:rsidRDefault="00E93F6A" w:rsidP="00995A98">
      <w:pPr>
        <w:spacing w:after="60"/>
        <w:rPr>
          <w:rFonts w:asciiTheme="minorHAnsi" w:hAnsiTheme="minorHAnsi" w:cstheme="minorHAnsi"/>
          <w:sz w:val="20"/>
          <w:szCs w:val="20"/>
        </w:rPr>
      </w:pPr>
    </w:p>
    <w:sectPr w:rsidR="00E93F6A" w:rsidRPr="00F3665C"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D1D9" w14:textId="77777777" w:rsidR="00A83339" w:rsidRDefault="00A83339">
      <w:r>
        <w:separator/>
      </w:r>
    </w:p>
  </w:endnote>
  <w:endnote w:type="continuationSeparator" w:id="0">
    <w:p w14:paraId="003AEF03" w14:textId="77777777" w:rsidR="00A83339" w:rsidRDefault="00A8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02D" w14:textId="5897D0D8" w:rsidR="00F236FC" w:rsidRDefault="00F236FC">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A41F80">
      <w:rPr>
        <w:rFonts w:asciiTheme="minorHAnsi" w:hAnsiTheme="minorHAnsi"/>
        <w:b w:val="0"/>
        <w:bCs/>
        <w:color w:val="999999"/>
        <w:sz w:val="20"/>
      </w:rPr>
      <w:t>January 14</w:t>
    </w:r>
    <w:r w:rsidR="00CC15D4">
      <w:rPr>
        <w:rFonts w:asciiTheme="minorHAnsi" w:hAnsiTheme="minorHAnsi"/>
        <w:b w:val="0"/>
        <w:bCs/>
        <w:color w:val="999999"/>
        <w:sz w:val="20"/>
      </w:rPr>
      <w:t>, 202</w:t>
    </w:r>
    <w:r w:rsidR="006F5414">
      <w:rPr>
        <w:rFonts w:asciiTheme="minorHAnsi" w:hAnsiTheme="minorHAnsi"/>
        <w:b w:val="0"/>
        <w:bCs/>
        <w:color w:val="999999"/>
        <w:sz w:val="20"/>
      </w:rPr>
      <w:t>1</w:t>
    </w:r>
  </w:p>
  <w:p w14:paraId="4515F142" w14:textId="631EFA79" w:rsidR="00F236FC" w:rsidRPr="006F189C" w:rsidRDefault="00A41F80">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w:t>
    </w:r>
    <w:r w:rsidR="00F236FC">
      <w:rPr>
        <w:rFonts w:asciiTheme="minorHAnsi" w:hAnsiTheme="minorHAnsi"/>
        <w:b w:val="0"/>
        <w:bCs/>
        <w:color w:val="999999"/>
        <w:sz w:val="20"/>
      </w:rPr>
      <w:t xml:space="preserve"> Meeting Date:</w:t>
    </w:r>
    <w:r w:rsidR="00F236FC">
      <w:rPr>
        <w:rFonts w:asciiTheme="minorHAnsi" w:hAnsiTheme="minorHAnsi"/>
        <w:b w:val="0"/>
        <w:bCs/>
        <w:color w:val="999999"/>
        <w:sz w:val="20"/>
      </w:rPr>
      <w:tab/>
    </w:r>
    <w:r>
      <w:rPr>
        <w:rFonts w:asciiTheme="minorHAnsi" w:hAnsiTheme="minorHAnsi"/>
        <w:b w:val="0"/>
        <w:bCs/>
        <w:color w:val="999999"/>
        <w:sz w:val="20"/>
      </w:rPr>
      <w:t>February 9</w:t>
    </w:r>
    <w:r w:rsidR="00CC15D4">
      <w:rPr>
        <w:rFonts w:asciiTheme="minorHAnsi" w:hAnsiTheme="minorHAnsi"/>
        <w:b w:val="0"/>
        <w:bCs/>
        <w:color w:val="999999"/>
        <w:sz w:val="20"/>
      </w:rPr>
      <w:t>, 2021</w:t>
    </w:r>
    <w:r w:rsidR="00F236FC" w:rsidRPr="006F189C">
      <w:rPr>
        <w:rFonts w:asciiTheme="minorHAnsi" w:hAnsiTheme="minorHAnsi"/>
        <w:b w:val="0"/>
        <w:bCs/>
        <w:color w:val="999999"/>
        <w:sz w:val="20"/>
      </w:rPr>
      <w:tab/>
      <w:t xml:space="preserve">Page </w:t>
    </w:r>
    <w:r w:rsidR="00F236FC" w:rsidRPr="006F189C">
      <w:rPr>
        <w:rStyle w:val="PageNumber"/>
        <w:rFonts w:asciiTheme="minorHAnsi" w:hAnsiTheme="minorHAnsi"/>
        <w:b w:val="0"/>
        <w:bCs/>
        <w:color w:val="999999"/>
        <w:sz w:val="20"/>
      </w:rPr>
      <w:fldChar w:fldCharType="begin"/>
    </w:r>
    <w:r w:rsidR="00F236FC" w:rsidRPr="006F189C">
      <w:rPr>
        <w:rStyle w:val="PageNumber"/>
        <w:rFonts w:asciiTheme="minorHAnsi" w:hAnsiTheme="minorHAnsi"/>
        <w:b w:val="0"/>
        <w:bCs/>
        <w:color w:val="999999"/>
        <w:sz w:val="20"/>
      </w:rPr>
      <w:instrText xml:space="preserve"> PAGE </w:instrText>
    </w:r>
    <w:r w:rsidR="00F236FC" w:rsidRPr="006F189C">
      <w:rPr>
        <w:rStyle w:val="PageNumber"/>
        <w:rFonts w:asciiTheme="minorHAnsi" w:hAnsiTheme="minorHAnsi"/>
        <w:b w:val="0"/>
        <w:bCs/>
        <w:color w:val="999999"/>
        <w:sz w:val="20"/>
      </w:rPr>
      <w:fldChar w:fldCharType="separate"/>
    </w:r>
    <w:r w:rsidR="00F236FC">
      <w:rPr>
        <w:rStyle w:val="PageNumber"/>
        <w:rFonts w:asciiTheme="minorHAnsi" w:hAnsiTheme="minorHAnsi"/>
        <w:b w:val="0"/>
        <w:bCs/>
        <w:noProof/>
        <w:color w:val="999999"/>
        <w:sz w:val="20"/>
      </w:rPr>
      <w:t>1</w:t>
    </w:r>
    <w:r w:rsidR="00F236FC" w:rsidRPr="006F189C">
      <w:rPr>
        <w:rStyle w:val="PageNumber"/>
        <w:rFonts w:asciiTheme="minorHAnsi" w:hAnsiTheme="minorHAnsi"/>
        <w:b w:val="0"/>
        <w:bCs/>
        <w:color w:val="999999"/>
        <w:sz w:val="20"/>
      </w:rPr>
      <w:fldChar w:fldCharType="end"/>
    </w:r>
    <w:r w:rsidR="00F236FC" w:rsidRPr="006F189C">
      <w:rPr>
        <w:rStyle w:val="PageNumber"/>
        <w:rFonts w:asciiTheme="minorHAnsi" w:hAnsiTheme="minorHAnsi"/>
        <w:b w:val="0"/>
        <w:bCs/>
        <w:color w:val="999999"/>
        <w:sz w:val="20"/>
      </w:rPr>
      <w:t xml:space="preserve"> of </w:t>
    </w:r>
    <w:r w:rsidR="00F236FC" w:rsidRPr="006F189C">
      <w:rPr>
        <w:rStyle w:val="PageNumber"/>
        <w:rFonts w:asciiTheme="minorHAnsi" w:hAnsiTheme="minorHAnsi"/>
        <w:b w:val="0"/>
        <w:bCs/>
        <w:color w:val="999999"/>
        <w:sz w:val="20"/>
      </w:rPr>
      <w:fldChar w:fldCharType="begin"/>
    </w:r>
    <w:r w:rsidR="00F236FC" w:rsidRPr="006F189C">
      <w:rPr>
        <w:rStyle w:val="PageNumber"/>
        <w:rFonts w:asciiTheme="minorHAnsi" w:hAnsiTheme="minorHAnsi"/>
        <w:b w:val="0"/>
        <w:bCs/>
        <w:color w:val="999999"/>
        <w:sz w:val="20"/>
      </w:rPr>
      <w:instrText xml:space="preserve"> NUMPAGES </w:instrText>
    </w:r>
    <w:r w:rsidR="00F236FC" w:rsidRPr="006F189C">
      <w:rPr>
        <w:rStyle w:val="PageNumber"/>
        <w:rFonts w:asciiTheme="minorHAnsi" w:hAnsiTheme="minorHAnsi"/>
        <w:b w:val="0"/>
        <w:bCs/>
        <w:color w:val="999999"/>
        <w:sz w:val="20"/>
      </w:rPr>
      <w:fldChar w:fldCharType="separate"/>
    </w:r>
    <w:r w:rsidR="00F236FC">
      <w:rPr>
        <w:rStyle w:val="PageNumber"/>
        <w:rFonts w:asciiTheme="minorHAnsi" w:hAnsiTheme="minorHAnsi"/>
        <w:b w:val="0"/>
        <w:bCs/>
        <w:noProof/>
        <w:color w:val="999999"/>
        <w:sz w:val="20"/>
      </w:rPr>
      <w:t>7</w:t>
    </w:r>
    <w:r w:rsidR="00F236FC"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ABB9A" w14:textId="77777777" w:rsidR="00A83339" w:rsidRDefault="00A83339">
      <w:r>
        <w:separator/>
      </w:r>
    </w:p>
  </w:footnote>
  <w:footnote w:type="continuationSeparator" w:id="0">
    <w:p w14:paraId="51619C60" w14:textId="77777777" w:rsidR="00A83339" w:rsidRDefault="00A8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6AD"/>
    <w:multiLevelType w:val="hybridMultilevel"/>
    <w:tmpl w:val="04D8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3F49"/>
    <w:multiLevelType w:val="hybridMultilevel"/>
    <w:tmpl w:val="4A841D10"/>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 w15:restartNumberingAfterBreak="0">
    <w:nsid w:val="024D7173"/>
    <w:multiLevelType w:val="hybridMultilevel"/>
    <w:tmpl w:val="42C2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A2D96"/>
    <w:multiLevelType w:val="hybridMultilevel"/>
    <w:tmpl w:val="0B9C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464B94"/>
    <w:multiLevelType w:val="hybridMultilevel"/>
    <w:tmpl w:val="46188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B42001"/>
    <w:multiLevelType w:val="hybridMultilevel"/>
    <w:tmpl w:val="FD5C6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424720"/>
    <w:multiLevelType w:val="hybridMultilevel"/>
    <w:tmpl w:val="C77A3C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2010FB"/>
    <w:multiLevelType w:val="hybridMultilevel"/>
    <w:tmpl w:val="E8ACB5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AE599F"/>
    <w:multiLevelType w:val="hybridMultilevel"/>
    <w:tmpl w:val="E982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26BD0"/>
    <w:multiLevelType w:val="hybridMultilevel"/>
    <w:tmpl w:val="C654F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C973F8"/>
    <w:multiLevelType w:val="hybridMultilevel"/>
    <w:tmpl w:val="80B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93FAE"/>
    <w:multiLevelType w:val="hybridMultilevel"/>
    <w:tmpl w:val="4BA6951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062D0E"/>
    <w:multiLevelType w:val="hybridMultilevel"/>
    <w:tmpl w:val="19BCCBA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6A77D1E"/>
    <w:multiLevelType w:val="hybridMultilevel"/>
    <w:tmpl w:val="9BC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2358F"/>
    <w:multiLevelType w:val="hybridMultilevel"/>
    <w:tmpl w:val="93D0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647B24"/>
    <w:multiLevelType w:val="hybridMultilevel"/>
    <w:tmpl w:val="EEACC3A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A1572E"/>
    <w:multiLevelType w:val="hybridMultilevel"/>
    <w:tmpl w:val="88720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C219B4"/>
    <w:multiLevelType w:val="hybridMultilevel"/>
    <w:tmpl w:val="8DE29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D85830"/>
    <w:multiLevelType w:val="hybridMultilevel"/>
    <w:tmpl w:val="08748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13186D"/>
    <w:multiLevelType w:val="hybridMultilevel"/>
    <w:tmpl w:val="6D2A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B045E"/>
    <w:multiLevelType w:val="hybridMultilevel"/>
    <w:tmpl w:val="243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042F0"/>
    <w:multiLevelType w:val="hybridMultilevel"/>
    <w:tmpl w:val="4906B93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15:restartNumberingAfterBreak="0">
    <w:nsid w:val="4BAC5368"/>
    <w:multiLevelType w:val="hybridMultilevel"/>
    <w:tmpl w:val="1A78F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707BDE"/>
    <w:multiLevelType w:val="hybridMultilevel"/>
    <w:tmpl w:val="A69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B6E69"/>
    <w:multiLevelType w:val="hybridMultilevel"/>
    <w:tmpl w:val="154A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71C66"/>
    <w:multiLevelType w:val="hybridMultilevel"/>
    <w:tmpl w:val="50DC5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B938ED"/>
    <w:multiLevelType w:val="hybridMultilevel"/>
    <w:tmpl w:val="8C1CA7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ED7106"/>
    <w:multiLevelType w:val="hybridMultilevel"/>
    <w:tmpl w:val="A16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560A6"/>
    <w:multiLevelType w:val="hybridMultilevel"/>
    <w:tmpl w:val="3450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A686A"/>
    <w:multiLevelType w:val="hybridMultilevel"/>
    <w:tmpl w:val="F854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C17EB"/>
    <w:multiLevelType w:val="hybridMultilevel"/>
    <w:tmpl w:val="626671E8"/>
    <w:lvl w:ilvl="0" w:tplc="2B140F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F836CA1"/>
    <w:multiLevelType w:val="hybridMultilevel"/>
    <w:tmpl w:val="A1443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E83399"/>
    <w:multiLevelType w:val="hybridMultilevel"/>
    <w:tmpl w:val="4BE06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3C4214"/>
    <w:multiLevelType w:val="hybridMultilevel"/>
    <w:tmpl w:val="6DE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405F5"/>
    <w:multiLevelType w:val="hybridMultilevel"/>
    <w:tmpl w:val="6E843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6F5DAC"/>
    <w:multiLevelType w:val="hybridMultilevel"/>
    <w:tmpl w:val="358C89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C8166FA"/>
    <w:multiLevelType w:val="hybridMultilevel"/>
    <w:tmpl w:val="B71C43EA"/>
    <w:lvl w:ilvl="0" w:tplc="D2F825D4">
      <w:start w:val="1"/>
      <w:numFmt w:val="bullet"/>
      <w:lvlText w:val=""/>
      <w:lvlJc w:val="left"/>
      <w:pPr>
        <w:ind w:left="360" w:hanging="360"/>
      </w:pPr>
      <w:rPr>
        <w:rFonts w:ascii="Symbol" w:hAnsi="Symbol" w:hint="default"/>
        <w:sz w:val="23"/>
        <w:szCs w:val="23"/>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EC72892"/>
    <w:multiLevelType w:val="hybridMultilevel"/>
    <w:tmpl w:val="501CB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0B4151"/>
    <w:multiLevelType w:val="hybridMultilevel"/>
    <w:tmpl w:val="05F6F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324D7A"/>
    <w:multiLevelType w:val="hybridMultilevel"/>
    <w:tmpl w:val="27703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6CB284A"/>
    <w:multiLevelType w:val="hybridMultilevel"/>
    <w:tmpl w:val="8F868A0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A85152E"/>
    <w:multiLevelType w:val="hybridMultilevel"/>
    <w:tmpl w:val="2F52E31C"/>
    <w:lvl w:ilvl="0" w:tplc="CAB64C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8C4E63"/>
    <w:multiLevelType w:val="hybridMultilevel"/>
    <w:tmpl w:val="AF6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97990"/>
    <w:multiLevelType w:val="hybridMultilevel"/>
    <w:tmpl w:val="A814B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4"/>
  </w:num>
  <w:num w:numId="4">
    <w:abstractNumId w:val="35"/>
  </w:num>
  <w:num w:numId="5">
    <w:abstractNumId w:val="40"/>
  </w:num>
  <w:num w:numId="6">
    <w:abstractNumId w:val="0"/>
  </w:num>
  <w:num w:numId="7">
    <w:abstractNumId w:val="16"/>
  </w:num>
  <w:num w:numId="8">
    <w:abstractNumId w:val="46"/>
  </w:num>
  <w:num w:numId="9">
    <w:abstractNumId w:val="31"/>
  </w:num>
  <w:num w:numId="10">
    <w:abstractNumId w:val="15"/>
  </w:num>
  <w:num w:numId="11">
    <w:abstractNumId w:val="26"/>
  </w:num>
  <w:num w:numId="12">
    <w:abstractNumId w:val="12"/>
  </w:num>
  <w:num w:numId="13">
    <w:abstractNumId w:val="37"/>
  </w:num>
  <w:num w:numId="14">
    <w:abstractNumId w:val="30"/>
  </w:num>
  <w:num w:numId="15">
    <w:abstractNumId w:val="27"/>
  </w:num>
  <w:num w:numId="16">
    <w:abstractNumId w:val="23"/>
  </w:num>
  <w:num w:numId="17">
    <w:abstractNumId w:val="3"/>
  </w:num>
  <w:num w:numId="18">
    <w:abstractNumId w:val="32"/>
  </w:num>
  <w:num w:numId="19">
    <w:abstractNumId w:val="22"/>
  </w:num>
  <w:num w:numId="20">
    <w:abstractNumId w:val="24"/>
  </w:num>
  <w:num w:numId="21">
    <w:abstractNumId w:val="25"/>
  </w:num>
  <w:num w:numId="22">
    <w:abstractNumId w:val="2"/>
  </w:num>
  <w:num w:numId="23">
    <w:abstractNumId w:val="10"/>
  </w:num>
  <w:num w:numId="24">
    <w:abstractNumId w:val="38"/>
  </w:num>
  <w:num w:numId="25">
    <w:abstractNumId w:val="45"/>
  </w:num>
  <w:num w:numId="26">
    <w:abstractNumId w:val="33"/>
  </w:num>
  <w:num w:numId="27">
    <w:abstractNumId w:val="7"/>
  </w:num>
  <w:num w:numId="28">
    <w:abstractNumId w:val="14"/>
  </w:num>
  <w:num w:numId="29">
    <w:abstractNumId w:val="44"/>
  </w:num>
  <w:num w:numId="30">
    <w:abstractNumId w:val="5"/>
  </w:num>
  <w:num w:numId="31">
    <w:abstractNumId w:val="41"/>
  </w:num>
  <w:num w:numId="32">
    <w:abstractNumId w:val="20"/>
  </w:num>
  <w:num w:numId="33">
    <w:abstractNumId w:val="43"/>
  </w:num>
  <w:num w:numId="34">
    <w:abstractNumId w:val="11"/>
  </w:num>
  <w:num w:numId="35">
    <w:abstractNumId w:val="42"/>
  </w:num>
  <w:num w:numId="36">
    <w:abstractNumId w:val="19"/>
  </w:num>
  <w:num w:numId="37">
    <w:abstractNumId w:val="1"/>
  </w:num>
  <w:num w:numId="38">
    <w:abstractNumId w:val="34"/>
  </w:num>
  <w:num w:numId="39">
    <w:abstractNumId w:val="39"/>
  </w:num>
  <w:num w:numId="40">
    <w:abstractNumId w:val="28"/>
  </w:num>
  <w:num w:numId="41">
    <w:abstractNumId w:val="29"/>
  </w:num>
  <w:num w:numId="42">
    <w:abstractNumId w:val="47"/>
  </w:num>
  <w:num w:numId="43">
    <w:abstractNumId w:val="21"/>
  </w:num>
  <w:num w:numId="44">
    <w:abstractNumId w:val="36"/>
  </w:num>
  <w:num w:numId="45">
    <w:abstractNumId w:val="18"/>
  </w:num>
  <w:num w:numId="46">
    <w:abstractNumId w:val="8"/>
  </w:num>
  <w:num w:numId="47">
    <w:abstractNumId w:val="6"/>
  </w:num>
  <w:num w:numId="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05EE1"/>
    <w:rsid w:val="00010397"/>
    <w:rsid w:val="00013A8B"/>
    <w:rsid w:val="00023FDB"/>
    <w:rsid w:val="00024239"/>
    <w:rsid w:val="000429B5"/>
    <w:rsid w:val="00042A61"/>
    <w:rsid w:val="0004445C"/>
    <w:rsid w:val="00044C12"/>
    <w:rsid w:val="00050290"/>
    <w:rsid w:val="00050BCD"/>
    <w:rsid w:val="00055BB0"/>
    <w:rsid w:val="00055F3B"/>
    <w:rsid w:val="00065AE5"/>
    <w:rsid w:val="00071782"/>
    <w:rsid w:val="00075F5C"/>
    <w:rsid w:val="00077129"/>
    <w:rsid w:val="00082648"/>
    <w:rsid w:val="000835DE"/>
    <w:rsid w:val="00085380"/>
    <w:rsid w:val="00092BBA"/>
    <w:rsid w:val="00095310"/>
    <w:rsid w:val="00095A83"/>
    <w:rsid w:val="000A368E"/>
    <w:rsid w:val="000A7FA3"/>
    <w:rsid w:val="000B118C"/>
    <w:rsid w:val="000C3A22"/>
    <w:rsid w:val="000C4092"/>
    <w:rsid w:val="000D20AC"/>
    <w:rsid w:val="000D2F31"/>
    <w:rsid w:val="000D3EA0"/>
    <w:rsid w:val="000D401E"/>
    <w:rsid w:val="000E14F6"/>
    <w:rsid w:val="000E190B"/>
    <w:rsid w:val="000E66F2"/>
    <w:rsid w:val="000F5525"/>
    <w:rsid w:val="00101776"/>
    <w:rsid w:val="00124814"/>
    <w:rsid w:val="001308E8"/>
    <w:rsid w:val="00130D49"/>
    <w:rsid w:val="00131E3C"/>
    <w:rsid w:val="00142D79"/>
    <w:rsid w:val="00142DD5"/>
    <w:rsid w:val="001448FA"/>
    <w:rsid w:val="00144943"/>
    <w:rsid w:val="0015174E"/>
    <w:rsid w:val="00151C47"/>
    <w:rsid w:val="00152EC9"/>
    <w:rsid w:val="00153A7F"/>
    <w:rsid w:val="00157126"/>
    <w:rsid w:val="0016205A"/>
    <w:rsid w:val="00170E32"/>
    <w:rsid w:val="001759A8"/>
    <w:rsid w:val="00176DE1"/>
    <w:rsid w:val="0018386A"/>
    <w:rsid w:val="001848A0"/>
    <w:rsid w:val="0018529E"/>
    <w:rsid w:val="00185B05"/>
    <w:rsid w:val="00194938"/>
    <w:rsid w:val="001A3DD6"/>
    <w:rsid w:val="001B0080"/>
    <w:rsid w:val="001B202F"/>
    <w:rsid w:val="001B6F84"/>
    <w:rsid w:val="001B7003"/>
    <w:rsid w:val="001B70BD"/>
    <w:rsid w:val="001C134D"/>
    <w:rsid w:val="001C6101"/>
    <w:rsid w:val="001D1AED"/>
    <w:rsid w:val="001D1F73"/>
    <w:rsid w:val="001D222F"/>
    <w:rsid w:val="001D28FD"/>
    <w:rsid w:val="001D5A90"/>
    <w:rsid w:val="001E6AB0"/>
    <w:rsid w:val="001E79C9"/>
    <w:rsid w:val="001F0AE2"/>
    <w:rsid w:val="001F3E01"/>
    <w:rsid w:val="00200AE3"/>
    <w:rsid w:val="00202F3A"/>
    <w:rsid w:val="00211D4B"/>
    <w:rsid w:val="002123CB"/>
    <w:rsid w:val="00212CC4"/>
    <w:rsid w:val="002158FF"/>
    <w:rsid w:val="002211FD"/>
    <w:rsid w:val="002234EF"/>
    <w:rsid w:val="00236E81"/>
    <w:rsid w:val="0024106B"/>
    <w:rsid w:val="00241F15"/>
    <w:rsid w:val="00242295"/>
    <w:rsid w:val="00245E2C"/>
    <w:rsid w:val="00251061"/>
    <w:rsid w:val="0025294F"/>
    <w:rsid w:val="002601A2"/>
    <w:rsid w:val="00261684"/>
    <w:rsid w:val="00274038"/>
    <w:rsid w:val="00280178"/>
    <w:rsid w:val="00283DCF"/>
    <w:rsid w:val="00283EAE"/>
    <w:rsid w:val="00286002"/>
    <w:rsid w:val="00290B0D"/>
    <w:rsid w:val="002A0259"/>
    <w:rsid w:val="002A2109"/>
    <w:rsid w:val="002A7E75"/>
    <w:rsid w:val="002B183D"/>
    <w:rsid w:val="002B6A34"/>
    <w:rsid w:val="002C5BEF"/>
    <w:rsid w:val="002D2C13"/>
    <w:rsid w:val="002D5DC2"/>
    <w:rsid w:val="002E35D8"/>
    <w:rsid w:val="002F39E5"/>
    <w:rsid w:val="0030162C"/>
    <w:rsid w:val="00305A9E"/>
    <w:rsid w:val="00306455"/>
    <w:rsid w:val="00306935"/>
    <w:rsid w:val="00311907"/>
    <w:rsid w:val="00321199"/>
    <w:rsid w:val="0032153A"/>
    <w:rsid w:val="00323978"/>
    <w:rsid w:val="00331332"/>
    <w:rsid w:val="00333B97"/>
    <w:rsid w:val="00334904"/>
    <w:rsid w:val="00335992"/>
    <w:rsid w:val="003366A7"/>
    <w:rsid w:val="00341D12"/>
    <w:rsid w:val="003439C5"/>
    <w:rsid w:val="00352C40"/>
    <w:rsid w:val="00353FC5"/>
    <w:rsid w:val="00356DC6"/>
    <w:rsid w:val="00365A47"/>
    <w:rsid w:val="00366BC4"/>
    <w:rsid w:val="003751B2"/>
    <w:rsid w:val="00375767"/>
    <w:rsid w:val="00381BD0"/>
    <w:rsid w:val="003853BE"/>
    <w:rsid w:val="00387D05"/>
    <w:rsid w:val="0039117E"/>
    <w:rsid w:val="00394141"/>
    <w:rsid w:val="003973AF"/>
    <w:rsid w:val="00397440"/>
    <w:rsid w:val="003A0627"/>
    <w:rsid w:val="003A15AB"/>
    <w:rsid w:val="003A3593"/>
    <w:rsid w:val="003A37AD"/>
    <w:rsid w:val="003B4BA3"/>
    <w:rsid w:val="003B5EEE"/>
    <w:rsid w:val="003B74CB"/>
    <w:rsid w:val="003C0B5A"/>
    <w:rsid w:val="003C0CEC"/>
    <w:rsid w:val="003C224D"/>
    <w:rsid w:val="003C729B"/>
    <w:rsid w:val="003D063E"/>
    <w:rsid w:val="003D6960"/>
    <w:rsid w:val="003E0083"/>
    <w:rsid w:val="003E6787"/>
    <w:rsid w:val="004005DD"/>
    <w:rsid w:val="00401DA1"/>
    <w:rsid w:val="004053D5"/>
    <w:rsid w:val="00406A37"/>
    <w:rsid w:val="00407577"/>
    <w:rsid w:val="00410AD4"/>
    <w:rsid w:val="00422D99"/>
    <w:rsid w:val="0043439B"/>
    <w:rsid w:val="0044287A"/>
    <w:rsid w:val="00443AC5"/>
    <w:rsid w:val="00445C9E"/>
    <w:rsid w:val="00454159"/>
    <w:rsid w:val="004567D1"/>
    <w:rsid w:val="004604D2"/>
    <w:rsid w:val="00461A8C"/>
    <w:rsid w:val="004655A2"/>
    <w:rsid w:val="0047088D"/>
    <w:rsid w:val="00484458"/>
    <w:rsid w:val="00486E76"/>
    <w:rsid w:val="00487BDC"/>
    <w:rsid w:val="0049150C"/>
    <w:rsid w:val="00494052"/>
    <w:rsid w:val="0049461B"/>
    <w:rsid w:val="004A248B"/>
    <w:rsid w:val="004A31DF"/>
    <w:rsid w:val="004B61AE"/>
    <w:rsid w:val="004B7D4B"/>
    <w:rsid w:val="004C244E"/>
    <w:rsid w:val="004C46DC"/>
    <w:rsid w:val="004D01B2"/>
    <w:rsid w:val="004D13A7"/>
    <w:rsid w:val="004D1E75"/>
    <w:rsid w:val="004D411A"/>
    <w:rsid w:val="004D4494"/>
    <w:rsid w:val="004D7C21"/>
    <w:rsid w:val="004E02C8"/>
    <w:rsid w:val="004E2D44"/>
    <w:rsid w:val="004E4C16"/>
    <w:rsid w:val="004E7A26"/>
    <w:rsid w:val="004F333F"/>
    <w:rsid w:val="004F5B86"/>
    <w:rsid w:val="005046DA"/>
    <w:rsid w:val="005051F3"/>
    <w:rsid w:val="00515846"/>
    <w:rsid w:val="005201F1"/>
    <w:rsid w:val="0052158F"/>
    <w:rsid w:val="00521AF5"/>
    <w:rsid w:val="0052471D"/>
    <w:rsid w:val="005248B8"/>
    <w:rsid w:val="005251FD"/>
    <w:rsid w:val="00526683"/>
    <w:rsid w:val="00526ED3"/>
    <w:rsid w:val="00530206"/>
    <w:rsid w:val="005314F4"/>
    <w:rsid w:val="00533D44"/>
    <w:rsid w:val="005349BF"/>
    <w:rsid w:val="005422DC"/>
    <w:rsid w:val="00546220"/>
    <w:rsid w:val="00547FE8"/>
    <w:rsid w:val="00550564"/>
    <w:rsid w:val="005539C7"/>
    <w:rsid w:val="00562E77"/>
    <w:rsid w:val="00564E9C"/>
    <w:rsid w:val="00571759"/>
    <w:rsid w:val="00572117"/>
    <w:rsid w:val="00574452"/>
    <w:rsid w:val="0058262F"/>
    <w:rsid w:val="005836EB"/>
    <w:rsid w:val="00585FC3"/>
    <w:rsid w:val="0059493D"/>
    <w:rsid w:val="005A0861"/>
    <w:rsid w:val="005B5E44"/>
    <w:rsid w:val="005B63CC"/>
    <w:rsid w:val="005B7EA6"/>
    <w:rsid w:val="005C3176"/>
    <w:rsid w:val="005D4FC3"/>
    <w:rsid w:val="005D776C"/>
    <w:rsid w:val="005E4B38"/>
    <w:rsid w:val="005E626E"/>
    <w:rsid w:val="005F0217"/>
    <w:rsid w:val="005F050F"/>
    <w:rsid w:val="005F17A2"/>
    <w:rsid w:val="005F2316"/>
    <w:rsid w:val="005F4D56"/>
    <w:rsid w:val="005F7308"/>
    <w:rsid w:val="005F7AA4"/>
    <w:rsid w:val="0060226A"/>
    <w:rsid w:val="006023C3"/>
    <w:rsid w:val="00602885"/>
    <w:rsid w:val="00603EF3"/>
    <w:rsid w:val="00612474"/>
    <w:rsid w:val="00615AD0"/>
    <w:rsid w:val="00616EB2"/>
    <w:rsid w:val="00636010"/>
    <w:rsid w:val="00646A19"/>
    <w:rsid w:val="00654747"/>
    <w:rsid w:val="006551B6"/>
    <w:rsid w:val="00655D5A"/>
    <w:rsid w:val="006569FF"/>
    <w:rsid w:val="00660F29"/>
    <w:rsid w:val="00661A65"/>
    <w:rsid w:val="006634C1"/>
    <w:rsid w:val="00664295"/>
    <w:rsid w:val="00665093"/>
    <w:rsid w:val="00672200"/>
    <w:rsid w:val="00674B89"/>
    <w:rsid w:val="0067613E"/>
    <w:rsid w:val="00682CCE"/>
    <w:rsid w:val="00682D40"/>
    <w:rsid w:val="0068496D"/>
    <w:rsid w:val="00692CA5"/>
    <w:rsid w:val="006965FC"/>
    <w:rsid w:val="00696DD6"/>
    <w:rsid w:val="00697A66"/>
    <w:rsid w:val="006A1244"/>
    <w:rsid w:val="006C04E7"/>
    <w:rsid w:val="006D336A"/>
    <w:rsid w:val="006D4BF5"/>
    <w:rsid w:val="006D57FB"/>
    <w:rsid w:val="006E7AC5"/>
    <w:rsid w:val="006F189C"/>
    <w:rsid w:val="006F34C1"/>
    <w:rsid w:val="006F5414"/>
    <w:rsid w:val="00705D4C"/>
    <w:rsid w:val="0070601B"/>
    <w:rsid w:val="00706C50"/>
    <w:rsid w:val="00710FFE"/>
    <w:rsid w:val="00713B6A"/>
    <w:rsid w:val="0071402A"/>
    <w:rsid w:val="00721780"/>
    <w:rsid w:val="00726A3E"/>
    <w:rsid w:val="007368FD"/>
    <w:rsid w:val="00736C2E"/>
    <w:rsid w:val="00741697"/>
    <w:rsid w:val="007418E8"/>
    <w:rsid w:val="00743A98"/>
    <w:rsid w:val="00745013"/>
    <w:rsid w:val="00745E2B"/>
    <w:rsid w:val="00750EB4"/>
    <w:rsid w:val="00764540"/>
    <w:rsid w:val="00772691"/>
    <w:rsid w:val="00780121"/>
    <w:rsid w:val="00780FCB"/>
    <w:rsid w:val="00786A91"/>
    <w:rsid w:val="007910CD"/>
    <w:rsid w:val="00792E20"/>
    <w:rsid w:val="007961DA"/>
    <w:rsid w:val="00796DE8"/>
    <w:rsid w:val="007A2CD5"/>
    <w:rsid w:val="007A31BA"/>
    <w:rsid w:val="007A372C"/>
    <w:rsid w:val="007B2527"/>
    <w:rsid w:val="007B28E5"/>
    <w:rsid w:val="007B4182"/>
    <w:rsid w:val="007B47F8"/>
    <w:rsid w:val="007C0E36"/>
    <w:rsid w:val="007C490E"/>
    <w:rsid w:val="007C69F2"/>
    <w:rsid w:val="007C6DFB"/>
    <w:rsid w:val="007C7413"/>
    <w:rsid w:val="007D0FAD"/>
    <w:rsid w:val="007D153E"/>
    <w:rsid w:val="007D6277"/>
    <w:rsid w:val="007E0FE2"/>
    <w:rsid w:val="007E42F4"/>
    <w:rsid w:val="007E4993"/>
    <w:rsid w:val="007F1330"/>
    <w:rsid w:val="007F5845"/>
    <w:rsid w:val="007F7BAA"/>
    <w:rsid w:val="00801BE6"/>
    <w:rsid w:val="00815408"/>
    <w:rsid w:val="00822B2F"/>
    <w:rsid w:val="0083066C"/>
    <w:rsid w:val="008314BE"/>
    <w:rsid w:val="008354BC"/>
    <w:rsid w:val="00854B04"/>
    <w:rsid w:val="00861E39"/>
    <w:rsid w:val="008654B0"/>
    <w:rsid w:val="00865C96"/>
    <w:rsid w:val="008675A1"/>
    <w:rsid w:val="00870887"/>
    <w:rsid w:val="0087132E"/>
    <w:rsid w:val="00876FFA"/>
    <w:rsid w:val="0088019E"/>
    <w:rsid w:val="008824D5"/>
    <w:rsid w:val="00887818"/>
    <w:rsid w:val="00891DC6"/>
    <w:rsid w:val="00892A3C"/>
    <w:rsid w:val="00895684"/>
    <w:rsid w:val="00896CDE"/>
    <w:rsid w:val="008A23FA"/>
    <w:rsid w:val="008A749C"/>
    <w:rsid w:val="008A74A4"/>
    <w:rsid w:val="008B00D5"/>
    <w:rsid w:val="008B2D8D"/>
    <w:rsid w:val="008B45E6"/>
    <w:rsid w:val="008B5DBE"/>
    <w:rsid w:val="008D1C28"/>
    <w:rsid w:val="008E06B8"/>
    <w:rsid w:val="008E140E"/>
    <w:rsid w:val="008E2CCE"/>
    <w:rsid w:val="008E535E"/>
    <w:rsid w:val="008F0889"/>
    <w:rsid w:val="00900FA1"/>
    <w:rsid w:val="009038C2"/>
    <w:rsid w:val="0091072C"/>
    <w:rsid w:val="00911817"/>
    <w:rsid w:val="009155A1"/>
    <w:rsid w:val="009163EE"/>
    <w:rsid w:val="00920AC7"/>
    <w:rsid w:val="00924D4B"/>
    <w:rsid w:val="00934D81"/>
    <w:rsid w:val="00935F91"/>
    <w:rsid w:val="00936159"/>
    <w:rsid w:val="00940FD8"/>
    <w:rsid w:val="0094181B"/>
    <w:rsid w:val="009438F8"/>
    <w:rsid w:val="0095071E"/>
    <w:rsid w:val="00952915"/>
    <w:rsid w:val="00956CBB"/>
    <w:rsid w:val="00963700"/>
    <w:rsid w:val="00963973"/>
    <w:rsid w:val="00963EF3"/>
    <w:rsid w:val="00964F15"/>
    <w:rsid w:val="00966A65"/>
    <w:rsid w:val="00970544"/>
    <w:rsid w:val="00972360"/>
    <w:rsid w:val="00972DF0"/>
    <w:rsid w:val="0097485D"/>
    <w:rsid w:val="00975691"/>
    <w:rsid w:val="00977736"/>
    <w:rsid w:val="00977C06"/>
    <w:rsid w:val="00990948"/>
    <w:rsid w:val="00991E0B"/>
    <w:rsid w:val="00992937"/>
    <w:rsid w:val="0099338E"/>
    <w:rsid w:val="00995A98"/>
    <w:rsid w:val="009A43FC"/>
    <w:rsid w:val="009A4FE6"/>
    <w:rsid w:val="009A6A22"/>
    <w:rsid w:val="009B4BA7"/>
    <w:rsid w:val="009B6B0F"/>
    <w:rsid w:val="009C3FEF"/>
    <w:rsid w:val="009D286D"/>
    <w:rsid w:val="009E35E1"/>
    <w:rsid w:val="009F1119"/>
    <w:rsid w:val="009F5513"/>
    <w:rsid w:val="009F6006"/>
    <w:rsid w:val="009F7080"/>
    <w:rsid w:val="00A01FBD"/>
    <w:rsid w:val="00A03297"/>
    <w:rsid w:val="00A03B02"/>
    <w:rsid w:val="00A05323"/>
    <w:rsid w:val="00A06E1F"/>
    <w:rsid w:val="00A174F1"/>
    <w:rsid w:val="00A25451"/>
    <w:rsid w:val="00A26503"/>
    <w:rsid w:val="00A41F80"/>
    <w:rsid w:val="00A43A93"/>
    <w:rsid w:val="00A44DA2"/>
    <w:rsid w:val="00A44FB1"/>
    <w:rsid w:val="00A514B9"/>
    <w:rsid w:val="00A536EA"/>
    <w:rsid w:val="00A554B7"/>
    <w:rsid w:val="00A5595D"/>
    <w:rsid w:val="00A61D76"/>
    <w:rsid w:val="00A62911"/>
    <w:rsid w:val="00A651F5"/>
    <w:rsid w:val="00A65E6B"/>
    <w:rsid w:val="00A75467"/>
    <w:rsid w:val="00A82646"/>
    <w:rsid w:val="00A82A30"/>
    <w:rsid w:val="00A83339"/>
    <w:rsid w:val="00A84A80"/>
    <w:rsid w:val="00A8537D"/>
    <w:rsid w:val="00A858A4"/>
    <w:rsid w:val="00A85D9D"/>
    <w:rsid w:val="00A86F6C"/>
    <w:rsid w:val="00A87D99"/>
    <w:rsid w:val="00AA3545"/>
    <w:rsid w:val="00AA702D"/>
    <w:rsid w:val="00AB2778"/>
    <w:rsid w:val="00AB4956"/>
    <w:rsid w:val="00AB650A"/>
    <w:rsid w:val="00AB6BE7"/>
    <w:rsid w:val="00AC21F2"/>
    <w:rsid w:val="00AC2F57"/>
    <w:rsid w:val="00AD002B"/>
    <w:rsid w:val="00AD19DF"/>
    <w:rsid w:val="00AD2A95"/>
    <w:rsid w:val="00AE0152"/>
    <w:rsid w:val="00AE145A"/>
    <w:rsid w:val="00B03676"/>
    <w:rsid w:val="00B1304C"/>
    <w:rsid w:val="00B215D9"/>
    <w:rsid w:val="00B26225"/>
    <w:rsid w:val="00B2766F"/>
    <w:rsid w:val="00B33C23"/>
    <w:rsid w:val="00B4148F"/>
    <w:rsid w:val="00B41C7A"/>
    <w:rsid w:val="00B537B7"/>
    <w:rsid w:val="00B558CE"/>
    <w:rsid w:val="00B5663F"/>
    <w:rsid w:val="00B617E2"/>
    <w:rsid w:val="00B66389"/>
    <w:rsid w:val="00B670F2"/>
    <w:rsid w:val="00B72930"/>
    <w:rsid w:val="00B72C87"/>
    <w:rsid w:val="00B75380"/>
    <w:rsid w:val="00B75511"/>
    <w:rsid w:val="00B85225"/>
    <w:rsid w:val="00B8593D"/>
    <w:rsid w:val="00B87778"/>
    <w:rsid w:val="00B93F5F"/>
    <w:rsid w:val="00B97068"/>
    <w:rsid w:val="00BA5C6A"/>
    <w:rsid w:val="00BB1517"/>
    <w:rsid w:val="00BC35A9"/>
    <w:rsid w:val="00BC49CA"/>
    <w:rsid w:val="00BC5AC3"/>
    <w:rsid w:val="00BC79D7"/>
    <w:rsid w:val="00BD33DA"/>
    <w:rsid w:val="00BF111B"/>
    <w:rsid w:val="00BF1988"/>
    <w:rsid w:val="00BF217C"/>
    <w:rsid w:val="00BF3302"/>
    <w:rsid w:val="00C00AA1"/>
    <w:rsid w:val="00C024CF"/>
    <w:rsid w:val="00C02B01"/>
    <w:rsid w:val="00C14EEB"/>
    <w:rsid w:val="00C27AEC"/>
    <w:rsid w:val="00C36910"/>
    <w:rsid w:val="00C36C13"/>
    <w:rsid w:val="00C433CD"/>
    <w:rsid w:val="00C52FA7"/>
    <w:rsid w:val="00C60B04"/>
    <w:rsid w:val="00C62EB6"/>
    <w:rsid w:val="00C65E40"/>
    <w:rsid w:val="00C7237D"/>
    <w:rsid w:val="00C73DF3"/>
    <w:rsid w:val="00C805A9"/>
    <w:rsid w:val="00C81D6E"/>
    <w:rsid w:val="00C82387"/>
    <w:rsid w:val="00C8473A"/>
    <w:rsid w:val="00C8731C"/>
    <w:rsid w:val="00C96967"/>
    <w:rsid w:val="00CA6469"/>
    <w:rsid w:val="00CA64FC"/>
    <w:rsid w:val="00CB2F2D"/>
    <w:rsid w:val="00CB3C92"/>
    <w:rsid w:val="00CB7A6D"/>
    <w:rsid w:val="00CC0A5D"/>
    <w:rsid w:val="00CC15D4"/>
    <w:rsid w:val="00CC7707"/>
    <w:rsid w:val="00CE0109"/>
    <w:rsid w:val="00CE308E"/>
    <w:rsid w:val="00CE3163"/>
    <w:rsid w:val="00CE4DE1"/>
    <w:rsid w:val="00CF27C6"/>
    <w:rsid w:val="00D01131"/>
    <w:rsid w:val="00D02EDE"/>
    <w:rsid w:val="00D03739"/>
    <w:rsid w:val="00D10FAD"/>
    <w:rsid w:val="00D14D9D"/>
    <w:rsid w:val="00D20C46"/>
    <w:rsid w:val="00D21E35"/>
    <w:rsid w:val="00D2364E"/>
    <w:rsid w:val="00D237DC"/>
    <w:rsid w:val="00D245CC"/>
    <w:rsid w:val="00D33E3B"/>
    <w:rsid w:val="00D35182"/>
    <w:rsid w:val="00D35A11"/>
    <w:rsid w:val="00D41218"/>
    <w:rsid w:val="00D53371"/>
    <w:rsid w:val="00D615EC"/>
    <w:rsid w:val="00D65337"/>
    <w:rsid w:val="00D676AE"/>
    <w:rsid w:val="00D77E75"/>
    <w:rsid w:val="00D81514"/>
    <w:rsid w:val="00D94BC7"/>
    <w:rsid w:val="00D97376"/>
    <w:rsid w:val="00D97C8E"/>
    <w:rsid w:val="00DA1001"/>
    <w:rsid w:val="00DA20C7"/>
    <w:rsid w:val="00DA2C6B"/>
    <w:rsid w:val="00DA589E"/>
    <w:rsid w:val="00DA66F7"/>
    <w:rsid w:val="00DB2E55"/>
    <w:rsid w:val="00DB71F7"/>
    <w:rsid w:val="00DC051C"/>
    <w:rsid w:val="00DC5912"/>
    <w:rsid w:val="00DD2E12"/>
    <w:rsid w:val="00DD576C"/>
    <w:rsid w:val="00DD6EF0"/>
    <w:rsid w:val="00DE0E09"/>
    <w:rsid w:val="00DF392F"/>
    <w:rsid w:val="00DF5B58"/>
    <w:rsid w:val="00DF723D"/>
    <w:rsid w:val="00E000BB"/>
    <w:rsid w:val="00E0022E"/>
    <w:rsid w:val="00E01B65"/>
    <w:rsid w:val="00E035F4"/>
    <w:rsid w:val="00E06100"/>
    <w:rsid w:val="00E172EB"/>
    <w:rsid w:val="00E17F86"/>
    <w:rsid w:val="00E22352"/>
    <w:rsid w:val="00E24815"/>
    <w:rsid w:val="00E25635"/>
    <w:rsid w:val="00E25787"/>
    <w:rsid w:val="00E345FC"/>
    <w:rsid w:val="00E42902"/>
    <w:rsid w:val="00E429CC"/>
    <w:rsid w:val="00E437C1"/>
    <w:rsid w:val="00E44E0E"/>
    <w:rsid w:val="00E47667"/>
    <w:rsid w:val="00E479A3"/>
    <w:rsid w:val="00E52909"/>
    <w:rsid w:val="00E56320"/>
    <w:rsid w:val="00E56BC6"/>
    <w:rsid w:val="00E6242D"/>
    <w:rsid w:val="00E65E28"/>
    <w:rsid w:val="00E7329D"/>
    <w:rsid w:val="00E765AE"/>
    <w:rsid w:val="00E76C00"/>
    <w:rsid w:val="00E77550"/>
    <w:rsid w:val="00E82C23"/>
    <w:rsid w:val="00E85AF2"/>
    <w:rsid w:val="00E86320"/>
    <w:rsid w:val="00E9281E"/>
    <w:rsid w:val="00E93F6A"/>
    <w:rsid w:val="00E979B7"/>
    <w:rsid w:val="00EB1C04"/>
    <w:rsid w:val="00EB2F45"/>
    <w:rsid w:val="00EC134B"/>
    <w:rsid w:val="00EC79C2"/>
    <w:rsid w:val="00ED0BB1"/>
    <w:rsid w:val="00ED178D"/>
    <w:rsid w:val="00EE2F1B"/>
    <w:rsid w:val="00EE4830"/>
    <w:rsid w:val="00EF10DE"/>
    <w:rsid w:val="00EF25E3"/>
    <w:rsid w:val="00EF579C"/>
    <w:rsid w:val="00F01B19"/>
    <w:rsid w:val="00F022E9"/>
    <w:rsid w:val="00F04FA4"/>
    <w:rsid w:val="00F06E9B"/>
    <w:rsid w:val="00F06FBD"/>
    <w:rsid w:val="00F07C3C"/>
    <w:rsid w:val="00F16580"/>
    <w:rsid w:val="00F168A5"/>
    <w:rsid w:val="00F17838"/>
    <w:rsid w:val="00F21DF5"/>
    <w:rsid w:val="00F236FC"/>
    <w:rsid w:val="00F3665C"/>
    <w:rsid w:val="00F40663"/>
    <w:rsid w:val="00F43274"/>
    <w:rsid w:val="00F43911"/>
    <w:rsid w:val="00F4561C"/>
    <w:rsid w:val="00F460A6"/>
    <w:rsid w:val="00F54216"/>
    <w:rsid w:val="00F54796"/>
    <w:rsid w:val="00F60F12"/>
    <w:rsid w:val="00F60F1B"/>
    <w:rsid w:val="00F6527D"/>
    <w:rsid w:val="00F70544"/>
    <w:rsid w:val="00F7350C"/>
    <w:rsid w:val="00F7421E"/>
    <w:rsid w:val="00F76D62"/>
    <w:rsid w:val="00F87DDD"/>
    <w:rsid w:val="00F92A62"/>
    <w:rsid w:val="00F95566"/>
    <w:rsid w:val="00FA228B"/>
    <w:rsid w:val="00FA7C9C"/>
    <w:rsid w:val="00FB118C"/>
    <w:rsid w:val="00FB416D"/>
    <w:rsid w:val="00FB601B"/>
    <w:rsid w:val="00FC65C7"/>
    <w:rsid w:val="00FC6E70"/>
    <w:rsid w:val="00FD1263"/>
    <w:rsid w:val="00FE2A4E"/>
    <w:rsid w:val="00FE6126"/>
    <w:rsid w:val="00FE6166"/>
    <w:rsid w:val="00FF23A3"/>
    <w:rsid w:val="00FF35BC"/>
    <w:rsid w:val="00FF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semiHidden/>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semiHidden/>
    <w:unhideWhenUsed/>
    <w:rsid w:val="008E2CCE"/>
    <w:rPr>
      <w:sz w:val="20"/>
      <w:szCs w:val="20"/>
    </w:rPr>
  </w:style>
  <w:style w:type="character" w:customStyle="1" w:styleId="CommentTextChar">
    <w:name w:val="Comment Text Char"/>
    <w:basedOn w:val="DefaultParagraphFont"/>
    <w:link w:val="CommentText"/>
    <w:uiPriority w:val="99"/>
    <w:semiHidden/>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 w:type="paragraph" w:styleId="BodyTextIndent2">
    <w:name w:val="Body Text Indent 2"/>
    <w:basedOn w:val="Normal"/>
    <w:link w:val="BodyTextIndent2Char"/>
    <w:uiPriority w:val="99"/>
    <w:unhideWhenUsed/>
    <w:rsid w:val="009F1119"/>
    <w:pPr>
      <w:spacing w:after="120" w:line="480" w:lineRule="auto"/>
      <w:ind w:left="283"/>
    </w:pPr>
  </w:style>
  <w:style w:type="character" w:customStyle="1" w:styleId="BodyTextIndent2Char">
    <w:name w:val="Body Text Indent 2 Char"/>
    <w:basedOn w:val="DefaultParagraphFont"/>
    <w:link w:val="BodyTextIndent2"/>
    <w:uiPriority w:val="99"/>
    <w:rsid w:val="009F111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D85EABAD2414A8FEBF10F8180BD07" ma:contentTypeVersion="0" ma:contentTypeDescription="Create a new document." ma:contentTypeScope="" ma:versionID="2f88456b107d2ddfb37017cbceda9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A46C-F3C6-454F-8563-A036CBBCF199}">
  <ds:schemaRefs>
    <ds:schemaRef ds:uri="http://schemas.microsoft.com/office/2006/metadata/properties"/>
  </ds:schemaRefs>
</ds:datastoreItem>
</file>

<file path=customXml/itemProps2.xml><?xml version="1.0" encoding="utf-8"?>
<ds:datastoreItem xmlns:ds="http://schemas.openxmlformats.org/officeDocument/2006/customXml" ds:itemID="{F33DE2EC-1061-4308-A259-F2D47E1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69448C-20A8-4E16-8296-76B3D67B0B59}">
  <ds:schemaRefs>
    <ds:schemaRef ds:uri="http://schemas.microsoft.com/sharepoint/v3/contenttype/forms"/>
  </ds:schemaRefs>
</ds:datastoreItem>
</file>

<file path=customXml/itemProps4.xml><?xml version="1.0" encoding="utf-8"?>
<ds:datastoreItem xmlns:ds="http://schemas.openxmlformats.org/officeDocument/2006/customXml" ds:itemID="{BCEE7BC9-9858-496D-86B6-2C5C1937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Lisa Schovanek</cp:lastModifiedBy>
  <cp:revision>25</cp:revision>
  <cp:lastPrinted>2021-01-11T18:14:00Z</cp:lastPrinted>
  <dcterms:created xsi:type="dcterms:W3CDTF">2021-01-27T16:17:00Z</dcterms:created>
  <dcterms:modified xsi:type="dcterms:W3CDTF">2021-02-05T19:37:00Z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0x01010072FD85EABAD2414A8FEBF10F8180BD07</vt:lpwstr>
  </property>
</Properties>
</file>