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FF61" w14:textId="77777777" w:rsidR="00F6527D" w:rsidRDefault="00FB118C" w:rsidP="00F6527D">
      <w:pPr>
        <w:pStyle w:val="Name"/>
        <w:tabs>
          <w:tab w:val="left" w:pos="2064"/>
        </w:tabs>
        <w:spacing w:after="0" w:line="240" w:lineRule="auto"/>
        <w:ind w:left="72"/>
        <w:rPr>
          <w:rFonts w:asciiTheme="minorHAnsi" w:hAnsiTheme="minorHAnsi"/>
          <w:noProof/>
          <w:sz w:val="22"/>
        </w:rPr>
      </w:pPr>
      <w:bookmarkStart w:id="0" w:name="_MON_1392447903"/>
      <w:bookmarkStart w:id="1" w:name="_MON_1392448925"/>
      <w:bookmarkStart w:id="2" w:name="_MON_1392448945"/>
      <w:bookmarkStart w:id="3" w:name="_MON_1392449006"/>
      <w:bookmarkStart w:id="4" w:name="_MON_1392449009"/>
      <w:bookmarkStart w:id="5" w:name="xgraphic"/>
      <w:bookmarkEnd w:id="0"/>
      <w:bookmarkEnd w:id="1"/>
      <w:bookmarkEnd w:id="2"/>
      <w:bookmarkEnd w:id="3"/>
      <w:bookmarkEnd w:id="4"/>
      <w:r w:rsidRPr="001B202F">
        <w:rPr>
          <w:rFonts w:asciiTheme="minorHAnsi" w:hAnsiTheme="minorHAnsi"/>
          <w:noProof/>
          <w:sz w:val="22"/>
        </w:rPr>
        <w:tab/>
      </w:r>
    </w:p>
    <w:p w14:paraId="373B2506" w14:textId="77777777" w:rsidR="00F6527D" w:rsidRDefault="00EE4830" w:rsidP="00F6527D">
      <w:pPr>
        <w:pStyle w:val="Name"/>
        <w:tabs>
          <w:tab w:val="left" w:pos="2064"/>
        </w:tabs>
        <w:spacing w:after="0" w:line="240" w:lineRule="auto"/>
        <w:ind w:left="72"/>
        <w:rPr>
          <w:rFonts w:asciiTheme="minorHAnsi" w:hAnsiTheme="minorHAnsi"/>
          <w:noProof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A5AE23" wp14:editId="701672D1">
            <wp:simplePos x="0" y="0"/>
            <wp:positionH relativeFrom="column">
              <wp:posOffset>-57150</wp:posOffset>
            </wp:positionH>
            <wp:positionV relativeFrom="paragraph">
              <wp:posOffset>81721</wp:posOffset>
            </wp:positionV>
            <wp:extent cx="1228725" cy="792480"/>
            <wp:effectExtent l="0" t="0" r="9525" b="7620"/>
            <wp:wrapNone/>
            <wp:docPr id="3" name="Picture 3" descr="C:\Users\nbest\AppData\Local\Microsoft\Windows\Temporary Internet Files\Content.Word\Sturgeon County_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nbest\AppData\Local\Microsoft\Windows\Temporary Internet Files\Content.Word\Sturgeon County_gre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82986" w14:textId="77777777" w:rsidR="00F6527D" w:rsidRDefault="00F6527D" w:rsidP="00F6527D">
      <w:pPr>
        <w:pStyle w:val="Name"/>
        <w:tabs>
          <w:tab w:val="left" w:pos="2064"/>
        </w:tabs>
        <w:spacing w:after="0" w:line="240" w:lineRule="auto"/>
        <w:ind w:left="72"/>
        <w:rPr>
          <w:rFonts w:asciiTheme="minorHAnsi" w:hAnsiTheme="minorHAnsi"/>
          <w:noProof/>
          <w:sz w:val="22"/>
        </w:rPr>
      </w:pPr>
    </w:p>
    <w:p w14:paraId="1B2DEB6C" w14:textId="77777777" w:rsidR="00F6527D" w:rsidRDefault="00F6527D" w:rsidP="00F6527D">
      <w:pPr>
        <w:pStyle w:val="Name"/>
        <w:tabs>
          <w:tab w:val="left" w:pos="2064"/>
        </w:tabs>
        <w:spacing w:after="0" w:line="240" w:lineRule="auto"/>
        <w:ind w:left="72"/>
        <w:rPr>
          <w:rFonts w:asciiTheme="minorHAnsi" w:hAnsiTheme="minorHAnsi"/>
          <w:noProof/>
          <w:sz w:val="22"/>
        </w:rPr>
      </w:pPr>
    </w:p>
    <w:p w14:paraId="0D2489D6" w14:textId="268BC6B1" w:rsidR="009163EE" w:rsidRPr="00995A98" w:rsidRDefault="009163EE" w:rsidP="009163EE">
      <w:pPr>
        <w:pStyle w:val="Address1"/>
        <w:framePr w:w="2664" w:wrap="notBeside" w:x="7902" w:y="1279"/>
        <w:tabs>
          <w:tab w:val="left" w:pos="1612"/>
        </w:tabs>
        <w:spacing w:line="240" w:lineRule="auto"/>
        <w:jc w:val="right"/>
        <w:rPr>
          <w:rFonts w:asciiTheme="minorHAnsi" w:hAnsiTheme="minorHAnsi"/>
          <w:b/>
          <w:sz w:val="23"/>
          <w:szCs w:val="23"/>
          <w:u w:val="single"/>
        </w:rPr>
      </w:pPr>
      <w:r w:rsidRPr="00995A98">
        <w:rPr>
          <w:rFonts w:asciiTheme="minorHAnsi" w:hAnsiTheme="minorHAnsi"/>
          <w:b/>
          <w:sz w:val="23"/>
          <w:szCs w:val="23"/>
        </w:rPr>
        <w:t xml:space="preserve">Agenda Item:  </w:t>
      </w:r>
      <w:r w:rsidRPr="00995A98">
        <w:rPr>
          <w:rFonts w:asciiTheme="minorHAnsi" w:hAnsiTheme="minorHAnsi"/>
          <w:b/>
          <w:sz w:val="23"/>
          <w:szCs w:val="23"/>
          <w:u w:val="single"/>
        </w:rPr>
        <w:tab/>
      </w:r>
      <w:r w:rsidR="002302BE">
        <w:rPr>
          <w:rFonts w:asciiTheme="minorHAnsi" w:hAnsiTheme="minorHAnsi"/>
          <w:b/>
          <w:sz w:val="23"/>
          <w:szCs w:val="23"/>
          <w:u w:val="single"/>
        </w:rPr>
        <w:t>D.</w:t>
      </w:r>
      <w:r w:rsidR="000D414A">
        <w:rPr>
          <w:rFonts w:asciiTheme="minorHAnsi" w:hAnsiTheme="minorHAnsi"/>
          <w:b/>
          <w:sz w:val="23"/>
          <w:szCs w:val="23"/>
          <w:u w:val="single"/>
        </w:rPr>
        <w:t>4</w:t>
      </w:r>
      <w:r w:rsidRPr="00995A98">
        <w:rPr>
          <w:rFonts w:asciiTheme="minorHAnsi" w:hAnsiTheme="minorHAnsi"/>
          <w:b/>
          <w:sz w:val="23"/>
          <w:szCs w:val="23"/>
          <w:u w:val="single"/>
        </w:rPr>
        <w:tab/>
      </w:r>
    </w:p>
    <w:p w14:paraId="54F78429" w14:textId="77777777" w:rsidR="00995A98" w:rsidRPr="00995A98" w:rsidRDefault="00995A98" w:rsidP="00995A98">
      <w:pPr>
        <w:jc w:val="right"/>
        <w:rPr>
          <w:rFonts w:asciiTheme="minorHAnsi" w:hAnsiTheme="minorHAnsi"/>
          <w:sz w:val="36"/>
          <w:szCs w:val="36"/>
        </w:rPr>
      </w:pPr>
    </w:p>
    <w:p w14:paraId="369609AA" w14:textId="77777777" w:rsidR="00FB118C" w:rsidRPr="00995A98" w:rsidRDefault="005314F4" w:rsidP="00995A98">
      <w:pPr>
        <w:pStyle w:val="Name"/>
        <w:tabs>
          <w:tab w:val="left" w:pos="2410"/>
        </w:tabs>
        <w:spacing w:after="0" w:line="240" w:lineRule="auto"/>
        <w:ind w:left="74"/>
        <w:jc w:val="center"/>
        <w:rPr>
          <w:rFonts w:asciiTheme="minorHAnsi" w:hAnsiTheme="minorHAnsi"/>
          <w:noProof/>
          <w:sz w:val="24"/>
        </w:rPr>
      </w:pPr>
      <w:r w:rsidRPr="00995A98">
        <w:rPr>
          <w:rFonts w:asciiTheme="minorHAnsi" w:hAnsiTheme="minorHAnsi"/>
          <w:noProof/>
        </w:rPr>
        <w:t>Request for Decision</w:t>
      </w:r>
    </w:p>
    <w:bookmarkEnd w:id="5"/>
    <w:p w14:paraId="34FD8065" w14:textId="77777777" w:rsidR="00F6527D" w:rsidRPr="00995A98" w:rsidRDefault="00FB118C" w:rsidP="00F6527D">
      <w:pPr>
        <w:tabs>
          <w:tab w:val="left" w:pos="3240"/>
          <w:tab w:val="right" w:pos="6318"/>
          <w:tab w:val="left" w:pos="6474"/>
          <w:tab w:val="right" w:pos="8460"/>
        </w:tabs>
        <w:jc w:val="right"/>
        <w:rPr>
          <w:rFonts w:asciiTheme="minorHAnsi" w:hAnsiTheme="minorHAnsi"/>
          <w:sz w:val="18"/>
        </w:rPr>
      </w:pPr>
      <w:r w:rsidRPr="00995A98">
        <w:rPr>
          <w:rFonts w:asciiTheme="minorHAnsi" w:hAnsiTheme="minorHAnsi"/>
          <w:sz w:val="18"/>
        </w:rPr>
        <w:tab/>
      </w:r>
      <w:r w:rsidRPr="00995A98">
        <w:rPr>
          <w:rFonts w:asciiTheme="minorHAnsi" w:hAnsiTheme="minorHAnsi"/>
          <w:sz w:val="18"/>
        </w:rPr>
        <w:tab/>
      </w:r>
    </w:p>
    <w:p w14:paraId="7C338106" w14:textId="77777777" w:rsidR="00F6527D" w:rsidRPr="00995A98" w:rsidRDefault="00F6527D" w:rsidP="00F6527D">
      <w:pPr>
        <w:tabs>
          <w:tab w:val="left" w:pos="3240"/>
          <w:tab w:val="right" w:pos="6318"/>
          <w:tab w:val="left" w:pos="6474"/>
          <w:tab w:val="right" w:pos="8460"/>
        </w:tabs>
        <w:jc w:val="right"/>
        <w:rPr>
          <w:rFonts w:asciiTheme="minorHAnsi" w:hAnsiTheme="minorHAnsi"/>
          <w:sz w:val="23"/>
          <w:szCs w:val="23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376"/>
      </w:tblGrid>
      <w:tr w:rsidR="00C02B01" w:rsidRPr="00995A98" w14:paraId="2C422BD1" w14:textId="77777777" w:rsidTr="0030162C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5EE9B751" w14:textId="77777777" w:rsidR="00C02B01" w:rsidRPr="00995A98" w:rsidRDefault="00F06FBD" w:rsidP="00F460A6">
            <w:pPr>
              <w:tabs>
                <w:tab w:val="left" w:pos="1035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Title</w:t>
            </w:r>
            <w:r w:rsidR="00975691" w:rsidRPr="00995A98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5889745E" w14:textId="2909EB16" w:rsidR="00646A19" w:rsidRPr="00646A19" w:rsidRDefault="00C113C4" w:rsidP="001647EE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b/>
                <w:sz w:val="23"/>
                <w:szCs w:val="23"/>
              </w:rPr>
            </w:pPr>
            <w:r w:rsidRPr="00C113C4">
              <w:rPr>
                <w:rFonts w:asciiTheme="minorHAnsi" w:hAnsiTheme="minorHAnsi"/>
                <w:b/>
                <w:sz w:val="23"/>
                <w:szCs w:val="23"/>
              </w:rPr>
              <w:t xml:space="preserve">Sturgeon County </w:t>
            </w:r>
            <w:r w:rsidR="0062756B">
              <w:rPr>
                <w:rFonts w:asciiTheme="minorHAnsi" w:hAnsiTheme="minorHAnsi"/>
                <w:b/>
                <w:sz w:val="23"/>
                <w:szCs w:val="23"/>
              </w:rPr>
              <w:t>Operation</w:t>
            </w:r>
            <w:r w:rsidR="008735FF">
              <w:rPr>
                <w:rFonts w:asciiTheme="minorHAnsi" w:hAnsiTheme="minorHAnsi"/>
                <w:b/>
                <w:sz w:val="23"/>
                <w:szCs w:val="23"/>
              </w:rPr>
              <w:t>s</w:t>
            </w:r>
            <w:r w:rsidR="0062756B">
              <w:rPr>
                <w:rFonts w:asciiTheme="minorHAnsi" w:hAnsiTheme="minorHAnsi"/>
                <w:b/>
                <w:sz w:val="23"/>
                <w:szCs w:val="23"/>
              </w:rPr>
              <w:t xml:space="preserve"> and </w:t>
            </w:r>
            <w:r w:rsidRPr="00C113C4">
              <w:rPr>
                <w:rFonts w:asciiTheme="minorHAnsi" w:hAnsiTheme="minorHAnsi"/>
                <w:b/>
                <w:sz w:val="23"/>
                <w:szCs w:val="23"/>
              </w:rPr>
              <w:t xml:space="preserve">Events </w:t>
            </w:r>
            <w:r w:rsidR="004F457E" w:rsidRPr="00C113C4">
              <w:rPr>
                <w:rFonts w:asciiTheme="minorHAnsi" w:hAnsiTheme="minorHAnsi"/>
                <w:b/>
                <w:sz w:val="23"/>
                <w:szCs w:val="23"/>
              </w:rPr>
              <w:t>COVID-19</w:t>
            </w:r>
            <w:r w:rsidR="004F457E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Pr="00C113C4">
              <w:rPr>
                <w:rFonts w:asciiTheme="minorHAnsi" w:hAnsiTheme="minorHAnsi"/>
                <w:b/>
                <w:sz w:val="23"/>
                <w:szCs w:val="23"/>
              </w:rPr>
              <w:t xml:space="preserve">Status </w:t>
            </w:r>
            <w:r w:rsidR="004F457E">
              <w:rPr>
                <w:rFonts w:asciiTheme="minorHAnsi" w:hAnsiTheme="minorHAnsi"/>
                <w:b/>
                <w:sz w:val="23"/>
                <w:szCs w:val="23"/>
              </w:rPr>
              <w:br/>
            </w:r>
            <w:r w:rsidRPr="00C113C4">
              <w:rPr>
                <w:rFonts w:asciiTheme="minorHAnsi" w:hAnsiTheme="minorHAnsi"/>
                <w:b/>
                <w:sz w:val="23"/>
                <w:szCs w:val="23"/>
              </w:rPr>
              <w:t>(</w:t>
            </w:r>
            <w:r w:rsidR="00A6473D">
              <w:rPr>
                <w:rFonts w:asciiTheme="minorHAnsi" w:hAnsiTheme="minorHAnsi"/>
                <w:b/>
                <w:sz w:val="23"/>
                <w:szCs w:val="23"/>
              </w:rPr>
              <w:t>Ju</w:t>
            </w:r>
            <w:r w:rsidR="0062756B">
              <w:rPr>
                <w:rFonts w:asciiTheme="minorHAnsi" w:hAnsiTheme="minorHAnsi"/>
                <w:b/>
                <w:sz w:val="23"/>
                <w:szCs w:val="23"/>
              </w:rPr>
              <w:t>ne 14</w:t>
            </w:r>
            <w:r w:rsidRPr="00C113C4">
              <w:rPr>
                <w:rFonts w:asciiTheme="minorHAnsi" w:hAnsiTheme="minorHAnsi"/>
                <w:b/>
                <w:sz w:val="23"/>
                <w:szCs w:val="23"/>
              </w:rPr>
              <w:t xml:space="preserve"> - </w:t>
            </w:r>
            <w:r w:rsidR="00F54CDB">
              <w:rPr>
                <w:rFonts w:asciiTheme="minorHAnsi" w:hAnsiTheme="minorHAnsi"/>
                <w:b/>
                <w:sz w:val="23"/>
                <w:szCs w:val="23"/>
              </w:rPr>
              <w:t>Onward</w:t>
            </w:r>
            <w:r w:rsidRPr="00C113C4">
              <w:rPr>
                <w:rFonts w:asciiTheme="minorHAnsi" w:hAnsiTheme="minorHAnsi"/>
                <w:b/>
                <w:sz w:val="23"/>
                <w:szCs w:val="23"/>
              </w:rPr>
              <w:t>)</w:t>
            </w:r>
          </w:p>
        </w:tc>
      </w:tr>
      <w:tr w:rsidR="005F4D56" w:rsidRPr="00995A98" w14:paraId="4167E806" w14:textId="77777777" w:rsidTr="0030162C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0197B976" w14:textId="77777777" w:rsidR="005F4D56" w:rsidRPr="00995A98" w:rsidRDefault="005F4D56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34B290C0" w14:textId="77777777" w:rsidR="005F4D56" w:rsidRPr="00995A98" w:rsidRDefault="005F4D56" w:rsidP="001647EE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</w:tr>
      <w:tr w:rsidR="00C02B01" w:rsidRPr="00995A98" w14:paraId="07C8F13A" w14:textId="77777777" w:rsidTr="00731908">
        <w:trPr>
          <w:trHeight w:val="180"/>
        </w:trPr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4A3CFE17" w14:textId="77777777" w:rsidR="00C02B01" w:rsidRPr="00995A98" w:rsidRDefault="00E77550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 xml:space="preserve">Proposed </w:t>
            </w:r>
            <w:r w:rsidR="005A0861" w:rsidRPr="00995A98">
              <w:rPr>
                <w:rFonts w:asciiTheme="minorHAnsi" w:hAnsiTheme="minorHAnsi"/>
                <w:b/>
                <w:sz w:val="23"/>
                <w:szCs w:val="23"/>
              </w:rPr>
              <w:t>Motion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0DA18070" w14:textId="0958E1F3" w:rsidR="003651EC" w:rsidRPr="009176B0" w:rsidRDefault="00526F4D" w:rsidP="001647EE">
            <w:pPr>
              <w:pStyle w:val="BodyText"/>
              <w:tabs>
                <w:tab w:val="right" w:pos="5016"/>
              </w:tabs>
              <w:spacing w:after="0" w:line="240" w:lineRule="auto"/>
              <w:ind w:right="0"/>
              <w:rPr>
                <w:rFonts w:asciiTheme="minorHAnsi" w:hAnsiTheme="minorHAnsi" w:cs="Arial"/>
                <w:sz w:val="23"/>
                <w:szCs w:val="23"/>
              </w:rPr>
            </w:pPr>
            <w:bookmarkStart w:id="6" w:name="_Hlk70002536"/>
            <w:r>
              <w:rPr>
                <w:rFonts w:asciiTheme="minorHAnsi" w:hAnsiTheme="minorHAnsi" w:cs="Arial"/>
                <w:sz w:val="23"/>
                <w:szCs w:val="23"/>
              </w:rPr>
              <w:t xml:space="preserve">That </w:t>
            </w:r>
            <w:bookmarkStart w:id="7" w:name="_Hlk47622324"/>
            <w:r>
              <w:rPr>
                <w:rFonts w:asciiTheme="minorHAnsi" w:hAnsiTheme="minorHAnsi" w:cs="Arial"/>
                <w:sz w:val="23"/>
                <w:szCs w:val="23"/>
              </w:rPr>
              <w:t xml:space="preserve">Council </w:t>
            </w:r>
            <w:r w:rsidR="000F22F1">
              <w:rPr>
                <w:rFonts w:asciiTheme="minorHAnsi" w:hAnsiTheme="minorHAnsi" w:cs="Arial"/>
                <w:sz w:val="23"/>
                <w:szCs w:val="23"/>
              </w:rPr>
              <w:t xml:space="preserve">approve </w:t>
            </w:r>
            <w:r w:rsidR="00B24FD4">
              <w:rPr>
                <w:rFonts w:asciiTheme="minorHAnsi" w:hAnsiTheme="minorHAnsi" w:cs="Arial"/>
                <w:sz w:val="23"/>
                <w:szCs w:val="23"/>
              </w:rPr>
              <w:t>all scheduled</w:t>
            </w:r>
            <w:r w:rsidR="00A305D6">
              <w:rPr>
                <w:rFonts w:asciiTheme="minorHAnsi" w:hAnsiTheme="minorHAnsi" w:cs="Arial"/>
                <w:sz w:val="23"/>
                <w:szCs w:val="23"/>
              </w:rPr>
              <w:t xml:space="preserve"> Sturgeon County</w:t>
            </w:r>
            <w:r w:rsidR="00B24FD4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4F457E">
              <w:rPr>
                <w:rFonts w:asciiTheme="minorHAnsi" w:hAnsiTheme="minorHAnsi" w:cs="Arial"/>
                <w:sz w:val="23"/>
                <w:szCs w:val="23"/>
              </w:rPr>
              <w:t xml:space="preserve">operations and </w:t>
            </w:r>
            <w:r w:rsidR="000F22F1">
              <w:rPr>
                <w:rFonts w:asciiTheme="minorHAnsi" w:hAnsiTheme="minorHAnsi" w:cs="Arial"/>
                <w:sz w:val="23"/>
                <w:szCs w:val="23"/>
              </w:rPr>
              <w:t xml:space="preserve">events </w:t>
            </w:r>
            <w:r w:rsidR="004C16D5">
              <w:rPr>
                <w:rFonts w:asciiTheme="minorHAnsi" w:hAnsiTheme="minorHAnsi" w:cs="Arial"/>
                <w:sz w:val="23"/>
                <w:szCs w:val="23"/>
              </w:rPr>
              <w:t>from</w:t>
            </w:r>
            <w:r w:rsidR="00B24FD4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A6473D">
              <w:rPr>
                <w:rFonts w:asciiTheme="minorHAnsi" w:hAnsiTheme="minorHAnsi" w:cs="Arial"/>
                <w:sz w:val="23"/>
                <w:szCs w:val="23"/>
              </w:rPr>
              <w:t>Ju</w:t>
            </w:r>
            <w:r w:rsidR="00292CAA">
              <w:rPr>
                <w:rFonts w:asciiTheme="minorHAnsi" w:hAnsiTheme="minorHAnsi" w:cs="Arial"/>
                <w:sz w:val="23"/>
                <w:szCs w:val="23"/>
              </w:rPr>
              <w:t>ne 14,</w:t>
            </w:r>
            <w:r w:rsidR="004C16D5">
              <w:rPr>
                <w:rFonts w:asciiTheme="minorHAnsi" w:hAnsiTheme="minorHAnsi" w:cs="Arial"/>
                <w:sz w:val="23"/>
                <w:szCs w:val="23"/>
              </w:rPr>
              <w:t xml:space="preserve"> 2021 onward </w:t>
            </w:r>
            <w:r w:rsidR="00BA0089">
              <w:rPr>
                <w:rFonts w:asciiTheme="minorHAnsi" w:hAnsiTheme="minorHAnsi" w:cs="Arial"/>
                <w:sz w:val="23"/>
                <w:szCs w:val="23"/>
              </w:rPr>
              <w:t xml:space="preserve">to </w:t>
            </w:r>
            <w:r w:rsidR="000F22F1">
              <w:rPr>
                <w:rFonts w:asciiTheme="minorHAnsi" w:hAnsiTheme="minorHAnsi" w:cs="Arial"/>
                <w:sz w:val="23"/>
                <w:szCs w:val="23"/>
              </w:rPr>
              <w:t xml:space="preserve">proceed </w:t>
            </w:r>
            <w:r w:rsidR="007658CA">
              <w:rPr>
                <w:rFonts w:asciiTheme="minorHAnsi" w:hAnsiTheme="minorHAnsi" w:cs="Arial"/>
                <w:sz w:val="23"/>
                <w:szCs w:val="23"/>
              </w:rPr>
              <w:t>in</w:t>
            </w:r>
            <w:r w:rsidR="000F22F1">
              <w:rPr>
                <w:rFonts w:asciiTheme="minorHAnsi" w:hAnsiTheme="minorHAnsi" w:cs="Arial"/>
                <w:sz w:val="23"/>
                <w:szCs w:val="23"/>
              </w:rPr>
              <w:t xml:space="preserve"> formats</w:t>
            </w:r>
            <w:r w:rsidR="00556A12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0F22F1">
              <w:rPr>
                <w:rFonts w:asciiTheme="minorHAnsi" w:hAnsiTheme="minorHAnsi" w:cs="Arial"/>
                <w:sz w:val="23"/>
                <w:szCs w:val="23"/>
              </w:rPr>
              <w:t>that</w:t>
            </w:r>
            <w:r w:rsidR="00AC15D8">
              <w:rPr>
                <w:rFonts w:asciiTheme="minorHAnsi" w:hAnsiTheme="minorHAnsi" w:cs="Arial"/>
                <w:sz w:val="23"/>
                <w:szCs w:val="23"/>
              </w:rPr>
              <w:t xml:space="preserve"> meet the </w:t>
            </w:r>
            <w:r w:rsidR="000F22F1">
              <w:rPr>
                <w:rFonts w:asciiTheme="minorHAnsi" w:hAnsiTheme="minorHAnsi" w:cs="Arial"/>
                <w:sz w:val="23"/>
                <w:szCs w:val="23"/>
              </w:rPr>
              <w:t xml:space="preserve">provincial health directives </w:t>
            </w:r>
            <w:r w:rsidR="006975B2">
              <w:rPr>
                <w:rFonts w:asciiTheme="minorHAnsi" w:hAnsiTheme="minorHAnsi" w:cs="Arial"/>
                <w:sz w:val="23"/>
                <w:szCs w:val="23"/>
              </w:rPr>
              <w:t xml:space="preserve">of the time, phasing in-person </w:t>
            </w:r>
            <w:r w:rsidR="00600A83">
              <w:rPr>
                <w:rFonts w:asciiTheme="minorHAnsi" w:hAnsiTheme="minorHAnsi" w:cs="Arial"/>
                <w:sz w:val="23"/>
                <w:szCs w:val="23"/>
              </w:rPr>
              <w:t>service delivery</w:t>
            </w:r>
            <w:r w:rsidR="006975B2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292CAA">
              <w:rPr>
                <w:rFonts w:asciiTheme="minorHAnsi" w:hAnsiTheme="minorHAnsi" w:cs="Arial"/>
                <w:sz w:val="23"/>
                <w:szCs w:val="23"/>
              </w:rPr>
              <w:t xml:space="preserve">and events </w:t>
            </w:r>
            <w:r w:rsidR="00600A83">
              <w:rPr>
                <w:rFonts w:asciiTheme="minorHAnsi" w:hAnsiTheme="minorHAnsi" w:cs="Arial"/>
                <w:sz w:val="23"/>
                <w:szCs w:val="23"/>
              </w:rPr>
              <w:t xml:space="preserve">into County operations </w:t>
            </w:r>
            <w:r w:rsidR="00171B7A">
              <w:rPr>
                <w:rFonts w:asciiTheme="minorHAnsi" w:hAnsiTheme="minorHAnsi" w:cs="Arial"/>
                <w:sz w:val="23"/>
                <w:szCs w:val="23"/>
              </w:rPr>
              <w:t>in a manner that</w:t>
            </w:r>
            <w:r w:rsidR="006975B2">
              <w:rPr>
                <w:rFonts w:asciiTheme="minorHAnsi" w:hAnsiTheme="minorHAnsi" w:cs="Arial"/>
                <w:sz w:val="23"/>
                <w:szCs w:val="23"/>
              </w:rPr>
              <w:t xml:space="preserve"> is safe and prudent for residents</w:t>
            </w:r>
            <w:r w:rsidR="00FA1985">
              <w:rPr>
                <w:rFonts w:asciiTheme="minorHAnsi" w:hAnsiTheme="minorHAnsi" w:cs="Arial"/>
                <w:sz w:val="23"/>
                <w:szCs w:val="23"/>
              </w:rPr>
              <w:t>, County staff, members of Council</w:t>
            </w:r>
            <w:r w:rsidR="00171B7A">
              <w:rPr>
                <w:rFonts w:asciiTheme="minorHAnsi" w:hAnsiTheme="minorHAnsi" w:cs="Arial"/>
                <w:sz w:val="23"/>
                <w:szCs w:val="23"/>
              </w:rPr>
              <w:t xml:space="preserve"> and within Alberta Health Service</w:t>
            </w:r>
            <w:r w:rsidR="006F4EE5">
              <w:rPr>
                <w:rFonts w:asciiTheme="minorHAnsi" w:hAnsiTheme="minorHAnsi" w:cs="Arial"/>
                <w:sz w:val="23"/>
                <w:szCs w:val="23"/>
              </w:rPr>
              <w:t>s</w:t>
            </w:r>
            <w:r w:rsidR="00171B7A">
              <w:rPr>
                <w:rFonts w:asciiTheme="minorHAnsi" w:hAnsiTheme="minorHAnsi" w:cs="Arial"/>
                <w:sz w:val="23"/>
                <w:szCs w:val="23"/>
              </w:rPr>
              <w:t xml:space="preserve"> COVID-19 restrictions and </w:t>
            </w:r>
            <w:proofErr w:type="spellStart"/>
            <w:r w:rsidR="00171B7A">
              <w:rPr>
                <w:rFonts w:asciiTheme="minorHAnsi" w:hAnsiTheme="minorHAnsi" w:cs="Arial"/>
                <w:sz w:val="23"/>
                <w:szCs w:val="23"/>
              </w:rPr>
              <w:t>reopenings</w:t>
            </w:r>
            <w:proofErr w:type="spellEnd"/>
            <w:r w:rsidR="00FA1985">
              <w:rPr>
                <w:rFonts w:asciiTheme="minorHAnsi" w:hAnsiTheme="minorHAnsi" w:cs="Arial"/>
                <w:sz w:val="23"/>
                <w:szCs w:val="23"/>
              </w:rPr>
              <w:t>.</w:t>
            </w:r>
            <w:r w:rsidR="000F22F1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bookmarkEnd w:id="6"/>
            <w:bookmarkEnd w:id="7"/>
          </w:p>
        </w:tc>
      </w:tr>
      <w:tr w:rsidR="00546220" w:rsidRPr="00995A98" w14:paraId="6F333AD0" w14:textId="77777777" w:rsidTr="0030162C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42DAFBD0" w14:textId="77777777" w:rsidR="00546220" w:rsidRPr="00995A98" w:rsidRDefault="00546220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65FB27D0" w14:textId="77777777" w:rsidR="00546220" w:rsidRPr="00995A98" w:rsidRDefault="00546220" w:rsidP="001647EE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</w:tr>
      <w:tr w:rsidR="00D237DC" w:rsidRPr="00995A98" w14:paraId="6ABF506C" w14:textId="77777777" w:rsidTr="00352AE6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1B643F1E" w14:textId="77777777" w:rsidR="00D237DC" w:rsidRPr="00995A98" w:rsidRDefault="00D237DC" w:rsidP="00352AE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Administrative</w:t>
            </w:r>
          </w:p>
          <w:p w14:paraId="6FD6179F" w14:textId="77777777" w:rsidR="00D237DC" w:rsidRPr="00995A98" w:rsidRDefault="00D237DC" w:rsidP="00352AE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Recommendation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3D1F0994" w14:textId="349C1E15" w:rsidR="00AA0E37" w:rsidRPr="00995A98" w:rsidRDefault="00526F4D" w:rsidP="001647EE">
            <w:pPr>
              <w:pStyle w:val="BodyText"/>
              <w:tabs>
                <w:tab w:val="right" w:pos="5016"/>
              </w:tabs>
              <w:spacing w:after="0" w:line="240" w:lineRule="auto"/>
              <w:ind w:right="0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Administration recommends that </w:t>
            </w:r>
            <w:r w:rsidR="000F22F1">
              <w:rPr>
                <w:rFonts w:asciiTheme="minorHAnsi" w:hAnsiTheme="minorHAnsi" w:cs="Arial"/>
                <w:sz w:val="23"/>
                <w:szCs w:val="23"/>
              </w:rPr>
              <w:t>Council approve the recommendation to</w:t>
            </w:r>
            <w:r w:rsidR="00B24FD4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FA1985">
              <w:rPr>
                <w:rFonts w:asciiTheme="minorHAnsi" w:hAnsiTheme="minorHAnsi" w:cs="Arial"/>
                <w:sz w:val="23"/>
                <w:szCs w:val="23"/>
              </w:rPr>
              <w:t xml:space="preserve">adjust the </w:t>
            </w:r>
            <w:r w:rsidR="00A852DD">
              <w:rPr>
                <w:rFonts w:asciiTheme="minorHAnsi" w:hAnsiTheme="minorHAnsi" w:cs="Arial"/>
                <w:sz w:val="23"/>
                <w:szCs w:val="23"/>
              </w:rPr>
              <w:t xml:space="preserve">delivery of </w:t>
            </w:r>
            <w:r w:rsidR="00C9542E">
              <w:rPr>
                <w:rFonts w:asciiTheme="minorHAnsi" w:hAnsiTheme="minorHAnsi" w:cs="Arial"/>
                <w:sz w:val="23"/>
                <w:szCs w:val="23"/>
              </w:rPr>
              <w:t xml:space="preserve">County services, </w:t>
            </w:r>
            <w:r w:rsidR="00A852DD">
              <w:rPr>
                <w:rFonts w:asciiTheme="minorHAnsi" w:hAnsiTheme="minorHAnsi" w:cs="Arial"/>
                <w:sz w:val="23"/>
                <w:szCs w:val="23"/>
              </w:rPr>
              <w:t>workshops</w:t>
            </w:r>
            <w:r w:rsidR="00FA1985">
              <w:rPr>
                <w:rFonts w:asciiTheme="minorHAnsi" w:hAnsiTheme="minorHAnsi" w:cs="Arial"/>
                <w:sz w:val="23"/>
                <w:szCs w:val="23"/>
              </w:rPr>
              <w:t>, events,</w:t>
            </w:r>
            <w:r w:rsidR="00A852DD">
              <w:rPr>
                <w:rFonts w:asciiTheme="minorHAnsi" w:hAnsiTheme="minorHAnsi" w:cs="Arial"/>
                <w:sz w:val="23"/>
                <w:szCs w:val="23"/>
              </w:rPr>
              <w:t xml:space="preserve"> and engagements </w:t>
            </w:r>
            <w:r w:rsidR="00A55617">
              <w:rPr>
                <w:rFonts w:asciiTheme="minorHAnsi" w:hAnsiTheme="minorHAnsi" w:cs="Arial"/>
                <w:sz w:val="23"/>
                <w:szCs w:val="23"/>
              </w:rPr>
              <w:t>from Ju</w:t>
            </w:r>
            <w:r w:rsidR="00C9542E">
              <w:rPr>
                <w:rFonts w:asciiTheme="minorHAnsi" w:hAnsiTheme="minorHAnsi" w:cs="Arial"/>
                <w:sz w:val="23"/>
                <w:szCs w:val="23"/>
              </w:rPr>
              <w:t>ne 14, 2021</w:t>
            </w:r>
            <w:r w:rsidR="00A55617">
              <w:rPr>
                <w:rFonts w:asciiTheme="minorHAnsi" w:hAnsiTheme="minorHAnsi" w:cs="Arial"/>
                <w:sz w:val="23"/>
                <w:szCs w:val="23"/>
              </w:rPr>
              <w:t xml:space="preserve"> onward </w:t>
            </w:r>
            <w:r w:rsidR="00FA1985">
              <w:rPr>
                <w:rFonts w:asciiTheme="minorHAnsi" w:hAnsiTheme="minorHAnsi" w:cs="Arial"/>
                <w:sz w:val="23"/>
                <w:szCs w:val="23"/>
              </w:rPr>
              <w:t>according to the</w:t>
            </w:r>
            <w:r w:rsidR="00EF3DF5">
              <w:rPr>
                <w:rFonts w:asciiTheme="minorHAnsi" w:hAnsiTheme="minorHAnsi" w:cs="Arial"/>
                <w:sz w:val="23"/>
                <w:szCs w:val="23"/>
              </w:rPr>
              <w:t xml:space="preserve"> most recent </w:t>
            </w:r>
            <w:r w:rsidR="007E6044">
              <w:rPr>
                <w:rFonts w:asciiTheme="minorHAnsi" w:hAnsiTheme="minorHAnsi" w:cs="Arial"/>
                <w:sz w:val="23"/>
                <w:szCs w:val="23"/>
              </w:rPr>
              <w:t>provincial health restrictions</w:t>
            </w:r>
            <w:r w:rsidR="00171B7A">
              <w:rPr>
                <w:rFonts w:asciiTheme="minorHAnsi" w:hAnsiTheme="minorHAnsi" w:cs="Arial"/>
                <w:sz w:val="23"/>
                <w:szCs w:val="23"/>
              </w:rPr>
              <w:t xml:space="preserve"> and reopening measures</w:t>
            </w:r>
            <w:r w:rsidR="007E6044">
              <w:rPr>
                <w:rFonts w:asciiTheme="minorHAnsi" w:hAnsiTheme="minorHAnsi" w:cs="Arial"/>
                <w:sz w:val="23"/>
                <w:szCs w:val="23"/>
              </w:rPr>
              <w:t xml:space="preserve">. </w:t>
            </w:r>
            <w:r w:rsidR="00781CA0">
              <w:rPr>
                <w:rFonts w:asciiTheme="minorHAnsi" w:hAnsiTheme="minorHAnsi" w:cs="Arial"/>
                <w:sz w:val="23"/>
                <w:szCs w:val="23"/>
              </w:rPr>
              <w:t>This</w:t>
            </w:r>
            <w:r w:rsidR="001A0ADF">
              <w:rPr>
                <w:rFonts w:asciiTheme="minorHAnsi" w:hAnsiTheme="minorHAnsi" w:cs="Arial"/>
                <w:sz w:val="23"/>
                <w:szCs w:val="23"/>
              </w:rPr>
              <w:t xml:space="preserve"> recommendation</w:t>
            </w:r>
            <w:r w:rsidR="00781CA0">
              <w:rPr>
                <w:rFonts w:asciiTheme="minorHAnsi" w:hAnsiTheme="minorHAnsi" w:cs="Arial"/>
                <w:sz w:val="23"/>
                <w:szCs w:val="23"/>
              </w:rPr>
              <w:t xml:space="preserve"> includes</w:t>
            </w:r>
            <w:r w:rsidR="00C05CDA">
              <w:rPr>
                <w:rFonts w:asciiTheme="minorHAnsi" w:hAnsiTheme="minorHAnsi" w:cs="Arial"/>
                <w:sz w:val="23"/>
                <w:szCs w:val="23"/>
              </w:rPr>
              <w:t xml:space="preserve"> a planned</w:t>
            </w:r>
            <w:r w:rsidR="00781CA0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171B7A">
              <w:rPr>
                <w:rFonts w:asciiTheme="minorHAnsi" w:hAnsiTheme="minorHAnsi" w:cs="Arial"/>
                <w:sz w:val="23"/>
                <w:szCs w:val="23"/>
              </w:rPr>
              <w:t>re</w:t>
            </w:r>
            <w:r w:rsidR="00781CA0">
              <w:rPr>
                <w:rFonts w:asciiTheme="minorHAnsi" w:hAnsiTheme="minorHAnsi" w:cs="Arial"/>
                <w:sz w:val="23"/>
                <w:szCs w:val="23"/>
              </w:rPr>
              <w:t xml:space="preserve">opening </w:t>
            </w:r>
            <w:r w:rsidR="00C05CDA">
              <w:rPr>
                <w:rFonts w:asciiTheme="minorHAnsi" w:hAnsiTheme="minorHAnsi" w:cs="Arial"/>
                <w:sz w:val="23"/>
                <w:szCs w:val="23"/>
              </w:rPr>
              <w:t>of</w:t>
            </w:r>
            <w:r w:rsidR="00781CA0">
              <w:rPr>
                <w:rFonts w:asciiTheme="minorHAnsi" w:hAnsiTheme="minorHAnsi" w:cs="Arial"/>
                <w:sz w:val="23"/>
                <w:szCs w:val="23"/>
              </w:rPr>
              <w:t xml:space="preserve"> front-counter service at County buildings</w:t>
            </w:r>
            <w:r w:rsidR="00C05CDA">
              <w:rPr>
                <w:rFonts w:asciiTheme="minorHAnsi" w:hAnsiTheme="minorHAnsi" w:cs="Arial"/>
                <w:sz w:val="23"/>
                <w:szCs w:val="23"/>
              </w:rPr>
              <w:t xml:space="preserve"> on June 14, 2021 as well as adjustments to </w:t>
            </w:r>
            <w:r w:rsidR="007F4ED2">
              <w:rPr>
                <w:rFonts w:asciiTheme="minorHAnsi" w:hAnsiTheme="minorHAnsi" w:cs="Arial"/>
                <w:sz w:val="23"/>
                <w:szCs w:val="23"/>
              </w:rPr>
              <w:t xml:space="preserve">outdoor and indoor </w:t>
            </w:r>
            <w:r w:rsidR="007C353F">
              <w:rPr>
                <w:rFonts w:asciiTheme="minorHAnsi" w:hAnsiTheme="minorHAnsi" w:cs="Arial"/>
                <w:sz w:val="23"/>
                <w:szCs w:val="23"/>
              </w:rPr>
              <w:t>workshops, events, and engagements to allow for</w:t>
            </w:r>
            <w:r w:rsidR="00CF58C1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7F4ED2">
              <w:rPr>
                <w:rFonts w:asciiTheme="minorHAnsi" w:hAnsiTheme="minorHAnsi" w:cs="Arial"/>
                <w:sz w:val="23"/>
                <w:szCs w:val="23"/>
              </w:rPr>
              <w:t>in-person delivery</w:t>
            </w:r>
            <w:r w:rsidR="00F34714">
              <w:rPr>
                <w:rFonts w:asciiTheme="minorHAnsi" w:hAnsiTheme="minorHAnsi" w:cs="Arial"/>
                <w:sz w:val="23"/>
                <w:szCs w:val="23"/>
              </w:rPr>
              <w:t xml:space="preserve"> as COVID</w:t>
            </w:r>
            <w:r w:rsidR="00AC4391">
              <w:rPr>
                <w:rFonts w:asciiTheme="minorHAnsi" w:hAnsiTheme="minorHAnsi" w:cs="Arial"/>
                <w:sz w:val="23"/>
                <w:szCs w:val="23"/>
              </w:rPr>
              <w:t>-19</w:t>
            </w:r>
            <w:r w:rsidR="00F34714">
              <w:rPr>
                <w:rFonts w:asciiTheme="minorHAnsi" w:hAnsiTheme="minorHAnsi" w:cs="Arial"/>
                <w:sz w:val="23"/>
                <w:szCs w:val="23"/>
              </w:rPr>
              <w:t xml:space="preserve"> restrictions are remove</w:t>
            </w:r>
            <w:r w:rsidR="00AC4391">
              <w:rPr>
                <w:rFonts w:asciiTheme="minorHAnsi" w:hAnsiTheme="minorHAnsi" w:cs="Arial"/>
                <w:sz w:val="23"/>
                <w:szCs w:val="23"/>
              </w:rPr>
              <w:t>d</w:t>
            </w:r>
            <w:r w:rsidR="00BE4C3F">
              <w:rPr>
                <w:rFonts w:asciiTheme="minorHAnsi" w:hAnsiTheme="minorHAnsi" w:cs="Arial"/>
                <w:sz w:val="23"/>
                <w:szCs w:val="23"/>
              </w:rPr>
              <w:t xml:space="preserve">. The location, size, and scope of each event would be </w:t>
            </w:r>
            <w:r w:rsidR="00F832E5">
              <w:rPr>
                <w:rFonts w:asciiTheme="minorHAnsi" w:hAnsiTheme="minorHAnsi" w:cs="Arial"/>
                <w:sz w:val="23"/>
                <w:szCs w:val="23"/>
              </w:rPr>
              <w:t xml:space="preserve">determined </w:t>
            </w:r>
            <w:r w:rsidR="003C6F1E">
              <w:rPr>
                <w:rFonts w:asciiTheme="minorHAnsi" w:hAnsiTheme="minorHAnsi" w:cs="Arial"/>
                <w:sz w:val="23"/>
                <w:szCs w:val="23"/>
              </w:rPr>
              <w:t xml:space="preserve">on a case-by-case basis based on factors </w:t>
            </w:r>
            <w:r w:rsidR="00A268CC">
              <w:rPr>
                <w:rFonts w:asciiTheme="minorHAnsi" w:hAnsiTheme="minorHAnsi" w:cs="Arial"/>
                <w:sz w:val="23"/>
                <w:szCs w:val="23"/>
              </w:rPr>
              <w:t xml:space="preserve">such as </w:t>
            </w:r>
            <w:r w:rsidR="00727823">
              <w:rPr>
                <w:rFonts w:asciiTheme="minorHAnsi" w:hAnsiTheme="minorHAnsi" w:cs="Arial"/>
                <w:sz w:val="23"/>
                <w:szCs w:val="23"/>
              </w:rPr>
              <w:t xml:space="preserve">provincial restrictions, community standards, and </w:t>
            </w:r>
            <w:r w:rsidR="001A3335">
              <w:rPr>
                <w:rFonts w:asciiTheme="minorHAnsi" w:hAnsiTheme="minorHAnsi" w:cs="Arial"/>
                <w:sz w:val="23"/>
                <w:szCs w:val="23"/>
              </w:rPr>
              <w:t>event</w:t>
            </w:r>
            <w:r w:rsidR="00A95180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1A3335">
              <w:rPr>
                <w:rFonts w:asciiTheme="minorHAnsi" w:hAnsiTheme="minorHAnsi" w:cs="Arial"/>
                <w:sz w:val="23"/>
                <w:szCs w:val="23"/>
              </w:rPr>
              <w:t>delivery best practices.</w:t>
            </w:r>
            <w:r w:rsidR="00734E6E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</w:p>
        </w:tc>
      </w:tr>
      <w:tr w:rsidR="00995A98" w:rsidRPr="00995A98" w14:paraId="6FB7CCF7" w14:textId="77777777" w:rsidTr="00352AE6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487D4162" w14:textId="77777777" w:rsidR="00995A98" w:rsidRPr="00995A98" w:rsidRDefault="00995A98" w:rsidP="00352AE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08423A00" w14:textId="77777777" w:rsidR="00995A98" w:rsidRPr="00995A98" w:rsidRDefault="00995A98" w:rsidP="001647EE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</w:tr>
      <w:tr w:rsidR="00DD576C" w:rsidRPr="00995A98" w14:paraId="5DD2EE54" w14:textId="77777777" w:rsidTr="0030162C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793F1E0E" w14:textId="0CE83DC7" w:rsidR="00DD576C" w:rsidRPr="00995A98" w:rsidRDefault="00DD576C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Previous Council Direction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5A401AA5" w14:textId="6CDA16E5" w:rsidR="0040418F" w:rsidRDefault="00A95180" w:rsidP="001647EE">
            <w:pPr>
              <w:pStyle w:val="BodyText"/>
              <w:tabs>
                <w:tab w:val="right" w:pos="5016"/>
              </w:tabs>
              <w:spacing w:after="0" w:line="240" w:lineRule="auto"/>
              <w:ind w:right="0"/>
              <w:rPr>
                <w:rFonts w:asciiTheme="minorHAnsi" w:hAnsiTheme="minorHAnsi" w:cs="Arial"/>
                <w:sz w:val="23"/>
                <w:szCs w:val="23"/>
                <w:u w:val="single"/>
              </w:rPr>
            </w:pPr>
            <w:r>
              <w:rPr>
                <w:rFonts w:asciiTheme="minorHAnsi" w:hAnsiTheme="minorHAnsi" w:cs="Arial"/>
                <w:sz w:val="23"/>
                <w:szCs w:val="23"/>
                <w:u w:val="single"/>
              </w:rPr>
              <w:t>April</w:t>
            </w:r>
            <w:r w:rsidR="0040418F">
              <w:rPr>
                <w:rFonts w:asciiTheme="minorHAnsi" w:hAnsiTheme="minorHAnsi" w:cs="Arial"/>
                <w:sz w:val="23"/>
                <w:szCs w:val="23"/>
                <w:u w:val="single"/>
              </w:rPr>
              <w:t xml:space="preserve"> </w:t>
            </w:r>
            <w:r w:rsidR="00ED7BAC">
              <w:rPr>
                <w:rFonts w:asciiTheme="minorHAnsi" w:hAnsiTheme="minorHAnsi" w:cs="Arial"/>
                <w:sz w:val="23"/>
                <w:szCs w:val="23"/>
                <w:u w:val="single"/>
              </w:rPr>
              <w:t>27, 2021 Regular Council Meeting</w:t>
            </w:r>
          </w:p>
          <w:p w14:paraId="10EE6ED9" w14:textId="6FDD00D4" w:rsidR="00ED7BAC" w:rsidRDefault="00A95180" w:rsidP="001647EE">
            <w:pPr>
              <w:pStyle w:val="BodyText"/>
              <w:tabs>
                <w:tab w:val="right" w:pos="5016"/>
              </w:tabs>
              <w:spacing w:after="0" w:line="240" w:lineRule="auto"/>
              <w:ind w:right="0"/>
              <w:rPr>
                <w:rFonts w:asciiTheme="minorHAnsi" w:hAnsiTheme="minorHAnsi" w:cs="Arial"/>
                <w:sz w:val="23"/>
                <w:szCs w:val="23"/>
              </w:rPr>
            </w:pPr>
            <w:r w:rsidRPr="00A95180">
              <w:rPr>
                <w:rFonts w:asciiTheme="minorHAnsi" w:hAnsiTheme="minorHAnsi" w:cs="Arial"/>
                <w:sz w:val="23"/>
                <w:szCs w:val="23"/>
              </w:rPr>
              <w:t>Motion 252/21: That Council approve all scheduled Sturgeon County in-person events in May and June 2021 to proceed with either modified formats that ensure that all provincial health directives are met or be postponed where possible.</w:t>
            </w:r>
          </w:p>
          <w:p w14:paraId="0C75B962" w14:textId="77777777" w:rsidR="00A95180" w:rsidRPr="00A95180" w:rsidRDefault="00A95180" w:rsidP="001647EE">
            <w:pPr>
              <w:pStyle w:val="BodyText"/>
              <w:tabs>
                <w:tab w:val="right" w:pos="5016"/>
              </w:tabs>
              <w:spacing w:after="0" w:line="240" w:lineRule="auto"/>
              <w:ind w:right="0"/>
              <w:rPr>
                <w:rFonts w:asciiTheme="minorHAnsi" w:hAnsiTheme="minorHAnsi" w:cs="Arial"/>
                <w:sz w:val="23"/>
                <w:szCs w:val="23"/>
              </w:rPr>
            </w:pPr>
          </w:p>
          <w:p w14:paraId="22C63540" w14:textId="242C803B" w:rsidR="00A852DD" w:rsidRDefault="00A852DD" w:rsidP="001647EE">
            <w:pPr>
              <w:pStyle w:val="BodyText"/>
              <w:tabs>
                <w:tab w:val="right" w:pos="5016"/>
              </w:tabs>
              <w:spacing w:after="0" w:line="240" w:lineRule="auto"/>
              <w:ind w:right="0"/>
              <w:rPr>
                <w:rFonts w:asciiTheme="minorHAnsi" w:hAnsiTheme="minorHAnsi" w:cs="Arial"/>
                <w:sz w:val="23"/>
                <w:szCs w:val="23"/>
                <w:u w:val="single"/>
              </w:rPr>
            </w:pPr>
            <w:r>
              <w:rPr>
                <w:rFonts w:asciiTheme="minorHAnsi" w:hAnsiTheme="minorHAnsi" w:cs="Arial"/>
                <w:sz w:val="23"/>
                <w:szCs w:val="23"/>
                <w:u w:val="single"/>
              </w:rPr>
              <w:t>August 11, 2020</w:t>
            </w:r>
            <w:r w:rsidR="00A305D6">
              <w:rPr>
                <w:rFonts w:asciiTheme="minorHAnsi" w:hAnsiTheme="minorHAnsi" w:cs="Arial"/>
                <w:sz w:val="23"/>
                <w:szCs w:val="23"/>
                <w:u w:val="single"/>
              </w:rPr>
              <w:t xml:space="preserve"> Regular Council Meeting</w:t>
            </w:r>
          </w:p>
          <w:p w14:paraId="6B2E369E" w14:textId="7E206B41" w:rsidR="00A852DD" w:rsidRDefault="005571AA" w:rsidP="001647EE">
            <w:pPr>
              <w:pStyle w:val="BodyText"/>
              <w:tabs>
                <w:tab w:val="right" w:pos="5016"/>
              </w:tabs>
              <w:spacing w:after="0" w:line="240" w:lineRule="auto"/>
              <w:ind w:right="0"/>
              <w:rPr>
                <w:rFonts w:asciiTheme="minorHAnsi" w:hAnsiTheme="minorHAnsi" w:cs="Arial"/>
                <w:sz w:val="23"/>
                <w:szCs w:val="23"/>
              </w:rPr>
            </w:pPr>
            <w:r w:rsidRPr="005571AA">
              <w:rPr>
                <w:rFonts w:asciiTheme="minorHAnsi" w:hAnsiTheme="minorHAnsi" w:cs="Arial"/>
                <w:sz w:val="23"/>
                <w:szCs w:val="23"/>
              </w:rPr>
              <w:t>Motion 359/20: That Council approve the 2020 Mayor's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Pr="005571AA">
              <w:rPr>
                <w:rFonts w:asciiTheme="minorHAnsi" w:hAnsiTheme="minorHAnsi" w:cs="Arial"/>
                <w:sz w:val="23"/>
                <w:szCs w:val="23"/>
              </w:rPr>
              <w:t>State of the County and Sturgeon Proud (Volunteer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Pr="005571AA">
              <w:rPr>
                <w:rFonts w:asciiTheme="minorHAnsi" w:hAnsiTheme="minorHAnsi" w:cs="Arial"/>
                <w:sz w:val="23"/>
                <w:szCs w:val="23"/>
              </w:rPr>
              <w:t>Appreciation) events proceeding with modified formats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Pr="005571AA">
              <w:rPr>
                <w:rFonts w:asciiTheme="minorHAnsi" w:hAnsiTheme="minorHAnsi" w:cs="Arial"/>
                <w:sz w:val="23"/>
                <w:szCs w:val="23"/>
              </w:rPr>
              <w:t>while ensuring that all provincial health directives are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Pr="005571AA">
              <w:rPr>
                <w:rFonts w:asciiTheme="minorHAnsi" w:hAnsiTheme="minorHAnsi" w:cs="Arial"/>
                <w:sz w:val="23"/>
                <w:szCs w:val="23"/>
              </w:rPr>
              <w:t>met.</w:t>
            </w:r>
          </w:p>
          <w:p w14:paraId="3CBF8969" w14:textId="77777777" w:rsidR="005571AA" w:rsidRDefault="005571AA" w:rsidP="001647EE">
            <w:pPr>
              <w:pStyle w:val="BodyText"/>
              <w:tabs>
                <w:tab w:val="right" w:pos="5016"/>
              </w:tabs>
              <w:spacing w:after="0" w:line="240" w:lineRule="auto"/>
              <w:ind w:right="0"/>
              <w:rPr>
                <w:rFonts w:asciiTheme="minorHAnsi" w:hAnsiTheme="minorHAnsi" w:cs="Arial"/>
                <w:sz w:val="23"/>
                <w:szCs w:val="23"/>
                <w:u w:val="single"/>
              </w:rPr>
            </w:pPr>
          </w:p>
          <w:p w14:paraId="603E25B2" w14:textId="43E77D7E" w:rsidR="007C27DC" w:rsidRDefault="00526F4D" w:rsidP="001647EE">
            <w:pPr>
              <w:pStyle w:val="BodyText"/>
              <w:tabs>
                <w:tab w:val="right" w:pos="5016"/>
              </w:tabs>
              <w:spacing w:after="0" w:line="240" w:lineRule="auto"/>
              <w:ind w:right="0"/>
              <w:rPr>
                <w:rFonts w:asciiTheme="minorHAnsi" w:hAnsiTheme="minorHAnsi" w:cs="Arial"/>
                <w:sz w:val="23"/>
                <w:szCs w:val="23"/>
                <w:u w:val="single"/>
              </w:rPr>
            </w:pPr>
            <w:r>
              <w:rPr>
                <w:rFonts w:asciiTheme="minorHAnsi" w:hAnsiTheme="minorHAnsi" w:cs="Arial"/>
                <w:sz w:val="23"/>
                <w:szCs w:val="23"/>
                <w:u w:val="single"/>
              </w:rPr>
              <w:t>June 30, 2020 Regular Council Meeting</w:t>
            </w:r>
          </w:p>
          <w:p w14:paraId="61BE5515" w14:textId="424A44A9" w:rsidR="0069442A" w:rsidRPr="0069442A" w:rsidRDefault="007C27DC" w:rsidP="001647EE">
            <w:pPr>
              <w:pStyle w:val="BodyText"/>
              <w:tabs>
                <w:tab w:val="right" w:pos="5016"/>
              </w:tabs>
              <w:spacing w:after="0" w:line="240" w:lineRule="auto"/>
              <w:ind w:right="0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M</w:t>
            </w:r>
            <w:r w:rsidR="00526F4D">
              <w:rPr>
                <w:rFonts w:asciiTheme="minorHAnsi" w:hAnsiTheme="minorHAnsi" w:cs="Arial"/>
                <w:sz w:val="23"/>
                <w:szCs w:val="23"/>
              </w:rPr>
              <w:t xml:space="preserve">otion 297/20: That Council cancel the 2020 Agricultural Service Board Tour, postpone a decision on the 2020 Mayor’s State of the County Address to the August 11, 2020 Council meeting, and support a virtual offering of the Culinary Cookout if feasible. </w:t>
            </w:r>
          </w:p>
        </w:tc>
      </w:tr>
      <w:tr w:rsidR="00546220" w:rsidRPr="00995A98" w14:paraId="6FB75374" w14:textId="77777777" w:rsidTr="0030162C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000DF558" w14:textId="77777777" w:rsidR="00546220" w:rsidRPr="00995A98" w:rsidRDefault="00546220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3289E8DE" w14:textId="77777777" w:rsidR="00546220" w:rsidRPr="00995A98" w:rsidRDefault="00546220" w:rsidP="001647EE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</w:tbl>
    <w:p w14:paraId="5E18954A" w14:textId="77777777" w:rsidR="00ED3D1A" w:rsidRDefault="00ED3D1A">
      <w:r>
        <w:br w:type="page"/>
      </w:r>
    </w:p>
    <w:tbl>
      <w:tblPr>
        <w:tblW w:w="946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376"/>
      </w:tblGrid>
      <w:tr w:rsidR="00B1304C" w:rsidRPr="00995A98" w14:paraId="34B76C87" w14:textId="77777777" w:rsidTr="0030162C">
        <w:tc>
          <w:tcPr>
            <w:tcW w:w="2088" w:type="dxa"/>
            <w:tcBorders>
              <w:top w:val="single" w:sz="2" w:space="0" w:color="808080"/>
              <w:bottom w:val="nil"/>
              <w:right w:val="single" w:sz="2" w:space="0" w:color="808080"/>
            </w:tcBorders>
          </w:tcPr>
          <w:p w14:paraId="67098991" w14:textId="1CE37BFF" w:rsidR="00B1304C" w:rsidRPr="00995A98" w:rsidRDefault="00B1304C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sz w:val="23"/>
                <w:szCs w:val="23"/>
              </w:rPr>
              <w:lastRenderedPageBreak/>
              <w:br w:type="page"/>
            </w: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Report</w:t>
            </w:r>
          </w:p>
        </w:tc>
        <w:tc>
          <w:tcPr>
            <w:tcW w:w="7376" w:type="dxa"/>
            <w:tcBorders>
              <w:top w:val="single" w:sz="2" w:space="0" w:color="808080"/>
              <w:left w:val="single" w:sz="2" w:space="0" w:color="808080"/>
              <w:bottom w:val="nil"/>
            </w:tcBorders>
          </w:tcPr>
          <w:p w14:paraId="18B3D13B" w14:textId="456E8998" w:rsidR="00257FC0" w:rsidRPr="00257FC0" w:rsidRDefault="00B1304C" w:rsidP="00257FC0">
            <w:pPr>
              <w:pStyle w:val="BodyText"/>
              <w:spacing w:after="80" w:line="240" w:lineRule="auto"/>
              <w:ind w:right="0"/>
              <w:rPr>
                <w:rFonts w:asciiTheme="minorHAnsi" w:hAnsiTheme="minorHAnsi" w:cs="Arial"/>
                <w:b/>
                <w:bCs/>
                <w:sz w:val="23"/>
                <w:szCs w:val="23"/>
                <w:u w:val="single"/>
              </w:rPr>
            </w:pPr>
            <w:r w:rsidRPr="008D1C28">
              <w:rPr>
                <w:rFonts w:asciiTheme="minorHAnsi" w:hAnsiTheme="minorHAnsi" w:cs="Arial"/>
                <w:b/>
                <w:bCs/>
                <w:sz w:val="23"/>
                <w:szCs w:val="23"/>
                <w:u w:val="single"/>
              </w:rPr>
              <w:t>Background Information</w:t>
            </w:r>
          </w:p>
          <w:p w14:paraId="4D1A7E27" w14:textId="0CF8DED0" w:rsidR="006B3740" w:rsidRDefault="00D5726A" w:rsidP="001647EE">
            <w:pPr>
              <w:pStyle w:val="BodyText"/>
              <w:numPr>
                <w:ilvl w:val="0"/>
                <w:numId w:val="5"/>
              </w:numPr>
              <w:spacing w:after="120" w:line="240" w:lineRule="auto"/>
              <w:ind w:right="0" w:hanging="357"/>
              <w:rPr>
                <w:rFonts w:asciiTheme="minorHAnsi" w:hAnsiTheme="minorHAnsi" w:cs="Arial"/>
                <w:sz w:val="23"/>
                <w:szCs w:val="23"/>
              </w:rPr>
            </w:pPr>
            <w:r w:rsidRPr="00E46484">
              <w:rPr>
                <w:rFonts w:asciiTheme="minorHAnsi" w:hAnsiTheme="minorHAnsi" w:cs="Arial"/>
                <w:b/>
                <w:bCs/>
                <w:sz w:val="23"/>
                <w:szCs w:val="23"/>
                <w:u w:val="single"/>
              </w:rPr>
              <w:t>Stage 1:</w:t>
            </w:r>
            <w:r>
              <w:rPr>
                <w:rFonts w:asciiTheme="minorHAnsi" w:hAnsiTheme="minorHAnsi" w:cs="Arial"/>
                <w:b/>
                <w:bCs/>
                <w:sz w:val="23"/>
                <w:szCs w:val="23"/>
              </w:rPr>
              <w:t xml:space="preserve"> </w:t>
            </w:r>
            <w:r w:rsidR="006B3740">
              <w:rPr>
                <w:rFonts w:asciiTheme="minorHAnsi" w:hAnsiTheme="minorHAnsi" w:cs="Arial"/>
                <w:sz w:val="23"/>
                <w:szCs w:val="23"/>
              </w:rPr>
              <w:t xml:space="preserve">On </w:t>
            </w:r>
            <w:r w:rsidR="00C94CEE">
              <w:rPr>
                <w:rFonts w:asciiTheme="minorHAnsi" w:hAnsiTheme="minorHAnsi" w:cs="Arial"/>
                <w:sz w:val="23"/>
                <w:szCs w:val="23"/>
              </w:rPr>
              <w:t xml:space="preserve">June 1, 2021, Alberta </w:t>
            </w:r>
            <w:proofErr w:type="gramStart"/>
            <w:r w:rsidR="00DF016E">
              <w:rPr>
                <w:rFonts w:asciiTheme="minorHAnsi" w:hAnsiTheme="minorHAnsi" w:cs="Arial"/>
                <w:sz w:val="23"/>
                <w:szCs w:val="23"/>
              </w:rPr>
              <w:t>entered into</w:t>
            </w:r>
            <w:proofErr w:type="gramEnd"/>
            <w:r w:rsidR="00DF016E">
              <w:rPr>
                <w:rFonts w:asciiTheme="minorHAnsi" w:hAnsiTheme="minorHAnsi" w:cs="Arial"/>
                <w:sz w:val="23"/>
                <w:szCs w:val="23"/>
              </w:rPr>
              <w:t xml:space="preserve"> Stage 1 of its </w:t>
            </w:r>
            <w:r w:rsidR="00DF016E">
              <w:rPr>
                <w:rFonts w:asciiTheme="minorHAnsi" w:hAnsiTheme="minorHAnsi" w:cs="Arial"/>
                <w:i/>
                <w:iCs/>
                <w:sz w:val="23"/>
                <w:szCs w:val="23"/>
              </w:rPr>
              <w:t>Open for Summer Plan</w:t>
            </w:r>
            <w:r w:rsidR="007D41A4">
              <w:rPr>
                <w:rFonts w:asciiTheme="minorHAnsi" w:hAnsiTheme="minorHAnsi" w:cs="Arial"/>
                <w:sz w:val="23"/>
                <w:szCs w:val="23"/>
              </w:rPr>
              <w:t xml:space="preserve">, with </w:t>
            </w:r>
            <w:r w:rsidR="00DB594E">
              <w:rPr>
                <w:rFonts w:asciiTheme="minorHAnsi" w:hAnsiTheme="minorHAnsi" w:cs="Arial"/>
                <w:sz w:val="23"/>
                <w:szCs w:val="23"/>
              </w:rPr>
              <w:t xml:space="preserve">plans to move to Stage 2 on June 10, and </w:t>
            </w:r>
            <w:r w:rsidR="00AC15D8">
              <w:rPr>
                <w:rFonts w:asciiTheme="minorHAnsi" w:hAnsiTheme="minorHAnsi" w:cs="Arial"/>
                <w:sz w:val="23"/>
                <w:szCs w:val="23"/>
              </w:rPr>
              <w:t>Stage 3</w:t>
            </w:r>
            <w:r w:rsidR="00A95180">
              <w:rPr>
                <w:rFonts w:asciiTheme="minorHAnsi" w:hAnsiTheme="minorHAnsi" w:cs="Arial"/>
                <w:sz w:val="23"/>
                <w:szCs w:val="23"/>
              </w:rPr>
              <w:t>,</w:t>
            </w:r>
            <w:r w:rsidR="008735FF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AC15D8">
              <w:rPr>
                <w:rFonts w:asciiTheme="minorHAnsi" w:hAnsiTheme="minorHAnsi" w:cs="Arial"/>
                <w:sz w:val="23"/>
                <w:szCs w:val="23"/>
              </w:rPr>
              <w:t>which is a complete reopening (with all restrictions lifted)</w:t>
            </w:r>
            <w:r w:rsidR="00A95180">
              <w:rPr>
                <w:rFonts w:asciiTheme="minorHAnsi" w:hAnsiTheme="minorHAnsi" w:cs="Arial"/>
                <w:sz w:val="23"/>
                <w:szCs w:val="23"/>
              </w:rPr>
              <w:t>,</w:t>
            </w:r>
            <w:r w:rsidR="00AC15D8">
              <w:rPr>
                <w:rFonts w:asciiTheme="minorHAnsi" w:hAnsiTheme="minorHAnsi" w:cs="Arial"/>
                <w:sz w:val="23"/>
                <w:szCs w:val="23"/>
              </w:rPr>
              <w:t xml:space="preserve"> in late June or early July.</w:t>
            </w:r>
            <w:r w:rsidR="000E237C">
              <w:rPr>
                <w:rFonts w:asciiTheme="minorHAnsi" w:hAnsiTheme="minorHAnsi" w:cs="Arial"/>
                <w:sz w:val="23"/>
                <w:szCs w:val="23"/>
              </w:rPr>
              <w:t xml:space="preserve"> The </w:t>
            </w:r>
            <w:proofErr w:type="gramStart"/>
            <w:r w:rsidR="000E237C">
              <w:rPr>
                <w:rFonts w:asciiTheme="minorHAnsi" w:hAnsiTheme="minorHAnsi" w:cs="Arial"/>
                <w:sz w:val="23"/>
                <w:szCs w:val="23"/>
              </w:rPr>
              <w:t>three stage</w:t>
            </w:r>
            <w:proofErr w:type="gramEnd"/>
            <w:r w:rsidR="000E237C">
              <w:rPr>
                <w:rFonts w:asciiTheme="minorHAnsi" w:hAnsiTheme="minorHAnsi" w:cs="Arial"/>
                <w:sz w:val="23"/>
                <w:szCs w:val="23"/>
              </w:rPr>
              <w:t xml:space="preserve"> plan is tied directly to vaccination rates and hospitalization numbers.</w:t>
            </w:r>
          </w:p>
          <w:p w14:paraId="132C73E4" w14:textId="643ADB0D" w:rsidR="006F3B0B" w:rsidRPr="008A505B" w:rsidRDefault="00E6194C" w:rsidP="001647EE">
            <w:pPr>
              <w:pStyle w:val="BodyText"/>
              <w:numPr>
                <w:ilvl w:val="0"/>
                <w:numId w:val="5"/>
              </w:numPr>
              <w:spacing w:after="120" w:line="240" w:lineRule="auto"/>
              <w:ind w:right="0" w:hanging="357"/>
              <w:rPr>
                <w:rFonts w:asciiTheme="minorHAnsi" w:hAnsiTheme="minorHAnsi" w:cs="Arial"/>
                <w:sz w:val="23"/>
                <w:szCs w:val="23"/>
              </w:rPr>
            </w:pPr>
            <w:r w:rsidRPr="008A505B">
              <w:rPr>
                <w:rFonts w:asciiTheme="minorHAnsi" w:hAnsiTheme="minorHAnsi" w:cs="Arial"/>
                <w:sz w:val="23"/>
                <w:szCs w:val="23"/>
              </w:rPr>
              <w:t>As of June 1, 2021, a</w:t>
            </w:r>
            <w:r w:rsidR="006F3B0B" w:rsidRPr="008A505B">
              <w:rPr>
                <w:rFonts w:asciiTheme="minorHAnsi" w:hAnsiTheme="minorHAnsi" w:cs="Arial"/>
                <w:sz w:val="23"/>
                <w:szCs w:val="23"/>
              </w:rPr>
              <w:t xml:space="preserve">ll indoor social gatherings are </w:t>
            </w:r>
            <w:r w:rsidR="004E6E9F" w:rsidRPr="008A505B">
              <w:rPr>
                <w:rFonts w:asciiTheme="minorHAnsi" w:hAnsiTheme="minorHAnsi" w:cs="Arial"/>
                <w:sz w:val="23"/>
                <w:szCs w:val="23"/>
              </w:rPr>
              <w:t xml:space="preserve">still </w:t>
            </w:r>
            <w:r w:rsidR="006F3B0B" w:rsidRPr="008A505B">
              <w:rPr>
                <w:rFonts w:asciiTheme="minorHAnsi" w:hAnsiTheme="minorHAnsi" w:cs="Arial"/>
                <w:sz w:val="23"/>
                <w:szCs w:val="23"/>
              </w:rPr>
              <w:t>prohibited</w:t>
            </w:r>
            <w:r w:rsidR="002302BE" w:rsidRPr="008A505B">
              <w:rPr>
                <w:rFonts w:asciiTheme="minorHAnsi" w:hAnsiTheme="minorHAnsi" w:cs="Arial"/>
                <w:sz w:val="23"/>
                <w:szCs w:val="23"/>
              </w:rPr>
              <w:t>,</w:t>
            </w:r>
            <w:r w:rsidR="006F3B0B" w:rsidRPr="008A505B">
              <w:rPr>
                <w:rFonts w:asciiTheme="minorHAnsi" w:hAnsiTheme="minorHAnsi" w:cs="Arial"/>
                <w:sz w:val="23"/>
                <w:szCs w:val="23"/>
              </w:rPr>
              <w:t xml:space="preserve"> and outdoor social gatherings can have up to 10 people with 2</w:t>
            </w:r>
            <w:r w:rsidR="002302BE" w:rsidRPr="008A505B">
              <w:rPr>
                <w:rFonts w:asciiTheme="minorHAnsi" w:hAnsiTheme="minorHAnsi" w:cs="Arial"/>
                <w:sz w:val="23"/>
                <w:szCs w:val="23"/>
              </w:rPr>
              <w:t>-</w:t>
            </w:r>
            <w:r w:rsidR="006F3B0B" w:rsidRPr="008A505B">
              <w:rPr>
                <w:rFonts w:asciiTheme="minorHAnsi" w:hAnsiTheme="minorHAnsi" w:cs="Arial"/>
                <w:sz w:val="23"/>
                <w:szCs w:val="23"/>
              </w:rPr>
              <w:t>met</w:t>
            </w:r>
            <w:r w:rsidR="008735FF">
              <w:rPr>
                <w:rFonts w:asciiTheme="minorHAnsi" w:hAnsiTheme="minorHAnsi" w:cs="Arial"/>
                <w:sz w:val="23"/>
                <w:szCs w:val="23"/>
              </w:rPr>
              <w:t>re</w:t>
            </w:r>
            <w:r w:rsidR="006F3B0B" w:rsidRPr="008A505B">
              <w:rPr>
                <w:rFonts w:asciiTheme="minorHAnsi" w:hAnsiTheme="minorHAnsi" w:cs="Arial"/>
                <w:sz w:val="23"/>
                <w:szCs w:val="23"/>
              </w:rPr>
              <w:t xml:space="preserve"> physical distancing between households</w:t>
            </w:r>
            <w:r w:rsidR="008A505B" w:rsidRPr="008A505B">
              <w:rPr>
                <w:rFonts w:asciiTheme="minorHAnsi" w:hAnsiTheme="minorHAnsi" w:cs="Arial"/>
                <w:sz w:val="23"/>
                <w:szCs w:val="23"/>
              </w:rPr>
              <w:t xml:space="preserve">; </w:t>
            </w:r>
            <w:r w:rsidR="008A505B">
              <w:rPr>
                <w:rFonts w:asciiTheme="minorHAnsi" w:hAnsiTheme="minorHAnsi" w:cs="Arial"/>
                <w:sz w:val="23"/>
                <w:szCs w:val="23"/>
              </w:rPr>
              <w:t>s</w:t>
            </w:r>
            <w:r w:rsidR="006F3B0B" w:rsidRPr="008A505B">
              <w:rPr>
                <w:rFonts w:asciiTheme="minorHAnsi" w:hAnsiTheme="minorHAnsi" w:cs="Arial"/>
                <w:sz w:val="23"/>
                <w:szCs w:val="23"/>
              </w:rPr>
              <w:t xml:space="preserve">ome businesses </w:t>
            </w:r>
            <w:r w:rsidR="000E237C">
              <w:rPr>
                <w:rFonts w:asciiTheme="minorHAnsi" w:hAnsiTheme="minorHAnsi" w:cs="Arial"/>
                <w:sz w:val="23"/>
                <w:szCs w:val="23"/>
              </w:rPr>
              <w:t>continue to be</w:t>
            </w:r>
            <w:r w:rsidR="006F3B0B" w:rsidRPr="008A505B">
              <w:rPr>
                <w:rFonts w:asciiTheme="minorHAnsi" w:hAnsiTheme="minorHAnsi" w:cs="Arial"/>
                <w:sz w:val="23"/>
                <w:szCs w:val="23"/>
              </w:rPr>
              <w:t xml:space="preserve"> temporarily close</w:t>
            </w:r>
            <w:r w:rsidR="000E237C">
              <w:rPr>
                <w:rFonts w:asciiTheme="minorHAnsi" w:hAnsiTheme="minorHAnsi" w:cs="Arial"/>
                <w:sz w:val="23"/>
                <w:szCs w:val="23"/>
              </w:rPr>
              <w:t>d</w:t>
            </w:r>
            <w:r w:rsidR="006F3B0B" w:rsidRPr="008A505B">
              <w:rPr>
                <w:rFonts w:asciiTheme="minorHAnsi" w:hAnsiTheme="minorHAnsi" w:cs="Arial"/>
                <w:sz w:val="23"/>
                <w:szCs w:val="23"/>
              </w:rPr>
              <w:t xml:space="preserve">, </w:t>
            </w:r>
            <w:r w:rsidR="000E237C">
              <w:rPr>
                <w:rFonts w:asciiTheme="minorHAnsi" w:hAnsiTheme="minorHAnsi" w:cs="Arial"/>
                <w:sz w:val="23"/>
                <w:szCs w:val="23"/>
              </w:rPr>
              <w:t xml:space="preserve">operate with </w:t>
            </w:r>
            <w:r w:rsidR="006F3B0B" w:rsidRPr="008A505B">
              <w:rPr>
                <w:rFonts w:asciiTheme="minorHAnsi" w:hAnsiTheme="minorHAnsi" w:cs="Arial"/>
                <w:sz w:val="23"/>
                <w:szCs w:val="23"/>
              </w:rPr>
              <w:t>reduce</w:t>
            </w:r>
            <w:r w:rsidR="000E237C">
              <w:rPr>
                <w:rFonts w:asciiTheme="minorHAnsi" w:hAnsiTheme="minorHAnsi" w:cs="Arial"/>
                <w:sz w:val="23"/>
                <w:szCs w:val="23"/>
              </w:rPr>
              <w:t>d</w:t>
            </w:r>
            <w:r w:rsidR="006F3B0B" w:rsidRPr="008A505B">
              <w:rPr>
                <w:rFonts w:asciiTheme="minorHAnsi" w:hAnsiTheme="minorHAnsi" w:cs="Arial"/>
                <w:sz w:val="23"/>
                <w:szCs w:val="23"/>
              </w:rPr>
              <w:t xml:space="preserve"> capacity or limit in-person access</w:t>
            </w:r>
            <w:r w:rsidR="008A505B">
              <w:rPr>
                <w:rFonts w:asciiTheme="minorHAnsi" w:hAnsiTheme="minorHAnsi" w:cs="Arial"/>
                <w:sz w:val="23"/>
                <w:szCs w:val="23"/>
              </w:rPr>
              <w:t>;</w:t>
            </w:r>
            <w:r w:rsidR="006F3B0B" w:rsidRPr="008A505B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AC4391">
              <w:rPr>
                <w:rFonts w:asciiTheme="minorHAnsi" w:hAnsiTheme="minorHAnsi" w:cs="Arial"/>
                <w:sz w:val="23"/>
                <w:szCs w:val="23"/>
              </w:rPr>
              <w:t xml:space="preserve">and </w:t>
            </w:r>
            <w:r w:rsidR="008A505B">
              <w:rPr>
                <w:rFonts w:asciiTheme="minorHAnsi" w:hAnsiTheme="minorHAnsi" w:cs="Arial"/>
                <w:sz w:val="23"/>
                <w:szCs w:val="23"/>
              </w:rPr>
              <w:t>m</w:t>
            </w:r>
            <w:r w:rsidR="006F3B0B" w:rsidRPr="008A505B">
              <w:rPr>
                <w:rFonts w:asciiTheme="minorHAnsi" w:hAnsiTheme="minorHAnsi" w:cs="Arial"/>
                <w:sz w:val="23"/>
                <w:szCs w:val="23"/>
              </w:rPr>
              <w:t xml:space="preserve">asks </w:t>
            </w:r>
            <w:r w:rsidR="008A505B">
              <w:rPr>
                <w:rFonts w:asciiTheme="minorHAnsi" w:hAnsiTheme="minorHAnsi" w:cs="Arial"/>
                <w:sz w:val="23"/>
                <w:szCs w:val="23"/>
              </w:rPr>
              <w:t>remain</w:t>
            </w:r>
            <w:r w:rsidR="006F3B0B" w:rsidRPr="008A505B">
              <w:rPr>
                <w:rFonts w:asciiTheme="minorHAnsi" w:hAnsiTheme="minorHAnsi" w:cs="Arial"/>
                <w:sz w:val="23"/>
                <w:szCs w:val="23"/>
              </w:rPr>
              <w:t xml:space="preserve"> mandatory in all indoor public places, indoor workplaces, and places of worship.</w:t>
            </w:r>
          </w:p>
          <w:p w14:paraId="727EE3FB" w14:textId="40F2703E" w:rsidR="0072155D" w:rsidRPr="00624439" w:rsidRDefault="00D5726A" w:rsidP="001647EE">
            <w:pPr>
              <w:pStyle w:val="ListParagraph"/>
              <w:numPr>
                <w:ilvl w:val="0"/>
                <w:numId w:val="5"/>
              </w:numPr>
              <w:spacing w:after="120"/>
              <w:ind w:hanging="357"/>
              <w:rPr>
                <w:rFonts w:asciiTheme="minorHAnsi" w:hAnsiTheme="minorHAnsi" w:cs="Arial"/>
                <w:sz w:val="23"/>
                <w:szCs w:val="23"/>
              </w:rPr>
            </w:pPr>
            <w:r w:rsidRPr="00E46484">
              <w:rPr>
                <w:rFonts w:asciiTheme="minorHAnsi" w:hAnsiTheme="minorHAnsi" w:cs="Arial"/>
                <w:b/>
                <w:bCs/>
                <w:sz w:val="23"/>
                <w:szCs w:val="23"/>
                <w:u w:val="single"/>
              </w:rPr>
              <w:t>Stage 2:</w:t>
            </w:r>
            <w:r>
              <w:rPr>
                <w:rFonts w:asciiTheme="minorHAnsi" w:hAnsiTheme="minorHAnsi" w:cs="Arial"/>
                <w:b/>
                <w:bCs/>
                <w:sz w:val="23"/>
                <w:szCs w:val="23"/>
              </w:rPr>
              <w:t xml:space="preserve"> </w:t>
            </w:r>
            <w:r w:rsidR="000E237C">
              <w:rPr>
                <w:rFonts w:asciiTheme="minorHAnsi" w:hAnsiTheme="minorHAnsi" w:cs="Arial"/>
                <w:sz w:val="23"/>
                <w:szCs w:val="23"/>
              </w:rPr>
              <w:t>If hospitalization rates remain below 500 a</w:t>
            </w:r>
            <w:r w:rsidR="00903510" w:rsidRPr="00624439">
              <w:rPr>
                <w:rFonts w:asciiTheme="minorHAnsi" w:hAnsiTheme="minorHAnsi" w:cs="Arial"/>
                <w:sz w:val="23"/>
                <w:szCs w:val="23"/>
              </w:rPr>
              <w:t>s of June 10,</w:t>
            </w:r>
            <w:r w:rsidR="00624439" w:rsidRPr="00624439">
              <w:rPr>
                <w:rFonts w:asciiTheme="minorHAnsi" w:hAnsiTheme="minorHAnsi" w:cs="Arial"/>
                <w:sz w:val="23"/>
                <w:szCs w:val="23"/>
              </w:rPr>
              <w:t xml:space="preserve"> 2021, the </w:t>
            </w:r>
            <w:r w:rsidR="00EF3DF5">
              <w:rPr>
                <w:rFonts w:asciiTheme="minorHAnsi" w:hAnsiTheme="minorHAnsi" w:cs="Arial"/>
                <w:sz w:val="23"/>
                <w:szCs w:val="23"/>
              </w:rPr>
              <w:t xml:space="preserve">mandatory </w:t>
            </w:r>
            <w:r w:rsidR="00624439" w:rsidRPr="00624439">
              <w:rPr>
                <w:rFonts w:asciiTheme="minorHAnsi" w:hAnsiTheme="minorHAnsi" w:cs="Arial"/>
                <w:sz w:val="23"/>
                <w:szCs w:val="23"/>
              </w:rPr>
              <w:t xml:space="preserve">work from home order </w:t>
            </w:r>
            <w:r w:rsidR="008735FF">
              <w:rPr>
                <w:rFonts w:asciiTheme="minorHAnsi" w:hAnsiTheme="minorHAnsi" w:cs="Arial"/>
                <w:sz w:val="23"/>
                <w:szCs w:val="23"/>
              </w:rPr>
              <w:t>will be</w:t>
            </w:r>
            <w:r w:rsidR="00624439" w:rsidRPr="00624439">
              <w:rPr>
                <w:rFonts w:asciiTheme="minorHAnsi" w:hAnsiTheme="minorHAnsi" w:cs="Arial"/>
                <w:sz w:val="23"/>
                <w:szCs w:val="23"/>
              </w:rPr>
              <w:t xml:space="preserve"> lifted but still recommended</w:t>
            </w:r>
            <w:r w:rsidR="00A95180">
              <w:rPr>
                <w:rFonts w:asciiTheme="minorHAnsi" w:hAnsiTheme="minorHAnsi" w:cs="Arial"/>
                <w:sz w:val="23"/>
                <w:szCs w:val="23"/>
              </w:rPr>
              <w:t>,</w:t>
            </w:r>
            <w:r w:rsidR="00624439" w:rsidRPr="00624439">
              <w:rPr>
                <w:rFonts w:asciiTheme="minorHAnsi" w:hAnsiTheme="minorHAnsi" w:cs="Arial"/>
                <w:sz w:val="23"/>
                <w:szCs w:val="23"/>
              </w:rPr>
              <w:t xml:space="preserve"> and </w:t>
            </w:r>
            <w:r w:rsidR="00E33B1E" w:rsidRPr="00624439">
              <w:rPr>
                <w:rFonts w:asciiTheme="minorHAnsi" w:hAnsiTheme="minorHAnsi" w:cs="Arial"/>
                <w:sz w:val="23"/>
                <w:szCs w:val="23"/>
              </w:rPr>
              <w:t>restrictions are relaxed to allow for</w:t>
            </w:r>
            <w:r w:rsidR="0072155D" w:rsidRPr="00624439">
              <w:rPr>
                <w:rFonts w:asciiTheme="minorHAnsi" w:hAnsiTheme="minorHAnsi" w:cs="Arial"/>
                <w:sz w:val="23"/>
                <w:szCs w:val="23"/>
              </w:rPr>
              <w:t>:</w:t>
            </w:r>
            <w:r w:rsidR="00E33B1E" w:rsidRPr="00624439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</w:p>
          <w:p w14:paraId="7006CB81" w14:textId="4C2550F2" w:rsidR="0072155D" w:rsidRDefault="00A95180" w:rsidP="00A95180">
            <w:pPr>
              <w:pStyle w:val="BodyText"/>
              <w:numPr>
                <w:ilvl w:val="1"/>
                <w:numId w:val="5"/>
              </w:numPr>
              <w:spacing w:after="120" w:line="240" w:lineRule="auto"/>
              <w:ind w:left="776" w:right="0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O</w:t>
            </w:r>
            <w:r w:rsidR="00E33B1E">
              <w:rPr>
                <w:rFonts w:asciiTheme="minorHAnsi" w:hAnsiTheme="minorHAnsi" w:cs="Arial"/>
                <w:sz w:val="23"/>
                <w:szCs w:val="23"/>
              </w:rPr>
              <w:t>utdoor social gatherings of up to 20 people</w:t>
            </w:r>
            <w:r>
              <w:rPr>
                <w:rFonts w:asciiTheme="minorHAnsi" w:hAnsiTheme="minorHAnsi" w:cs="Arial"/>
                <w:sz w:val="23"/>
                <w:szCs w:val="23"/>
              </w:rPr>
              <w:t>;</w:t>
            </w:r>
          </w:p>
          <w:p w14:paraId="46063289" w14:textId="65CA5CC9" w:rsidR="0072155D" w:rsidRDefault="00A95180" w:rsidP="00A95180">
            <w:pPr>
              <w:pStyle w:val="BodyText"/>
              <w:numPr>
                <w:ilvl w:val="1"/>
                <w:numId w:val="5"/>
              </w:numPr>
              <w:spacing w:after="120" w:line="240" w:lineRule="auto"/>
              <w:ind w:left="776" w:right="0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I</w:t>
            </w:r>
            <w:r w:rsidR="000C4FCF">
              <w:rPr>
                <w:rFonts w:asciiTheme="minorHAnsi" w:hAnsiTheme="minorHAnsi" w:cs="Arial"/>
                <w:sz w:val="23"/>
                <w:szCs w:val="23"/>
              </w:rPr>
              <w:t xml:space="preserve">ndoor recreation at </w:t>
            </w:r>
            <w:r>
              <w:rPr>
                <w:rFonts w:asciiTheme="minorHAnsi" w:hAnsiTheme="minorHAnsi" w:cs="Arial"/>
                <w:sz w:val="23"/>
                <w:szCs w:val="23"/>
              </w:rPr>
              <w:t>one-third</w:t>
            </w:r>
            <w:r w:rsidR="000C4FCF">
              <w:rPr>
                <w:rFonts w:asciiTheme="minorHAnsi" w:hAnsiTheme="minorHAnsi" w:cs="Arial"/>
                <w:sz w:val="23"/>
                <w:szCs w:val="23"/>
              </w:rPr>
              <w:t xml:space="preserve"> capacity</w:t>
            </w:r>
            <w:r>
              <w:rPr>
                <w:rFonts w:asciiTheme="minorHAnsi" w:hAnsiTheme="minorHAnsi" w:cs="Arial"/>
                <w:sz w:val="23"/>
                <w:szCs w:val="23"/>
              </w:rPr>
              <w:t>;</w:t>
            </w:r>
          </w:p>
          <w:p w14:paraId="02894597" w14:textId="1F567A37" w:rsidR="0072155D" w:rsidRDefault="0072155D" w:rsidP="00A95180">
            <w:pPr>
              <w:pStyle w:val="BodyText"/>
              <w:numPr>
                <w:ilvl w:val="1"/>
                <w:numId w:val="5"/>
              </w:numPr>
              <w:spacing w:after="120" w:line="240" w:lineRule="auto"/>
              <w:ind w:left="776" w:right="0"/>
              <w:rPr>
                <w:rFonts w:asciiTheme="minorHAnsi" w:hAnsiTheme="minorHAnsi" w:cs="Arial"/>
                <w:sz w:val="23"/>
                <w:szCs w:val="23"/>
              </w:rPr>
            </w:pPr>
            <w:r w:rsidRPr="0072155D">
              <w:rPr>
                <w:rFonts w:asciiTheme="minorHAnsi" w:hAnsiTheme="minorHAnsi" w:cs="Arial"/>
                <w:sz w:val="23"/>
                <w:szCs w:val="23"/>
              </w:rPr>
              <w:t xml:space="preserve">Youth activities (day camps, overnight camps, play centres) </w:t>
            </w:r>
            <w:r w:rsidR="00A95180">
              <w:rPr>
                <w:rFonts w:asciiTheme="minorHAnsi" w:hAnsiTheme="minorHAnsi" w:cs="Arial"/>
                <w:sz w:val="23"/>
                <w:szCs w:val="23"/>
              </w:rPr>
              <w:t xml:space="preserve">- </w:t>
            </w:r>
            <w:r w:rsidRPr="0072155D">
              <w:rPr>
                <w:rFonts w:asciiTheme="minorHAnsi" w:hAnsiTheme="minorHAnsi" w:cs="Arial"/>
                <w:sz w:val="23"/>
                <w:szCs w:val="23"/>
              </w:rPr>
              <w:t>resume with restrictions</w:t>
            </w:r>
            <w:r w:rsidR="00A95180">
              <w:rPr>
                <w:rFonts w:asciiTheme="minorHAnsi" w:hAnsiTheme="minorHAnsi" w:cs="Arial"/>
                <w:sz w:val="23"/>
                <w:szCs w:val="23"/>
              </w:rPr>
              <w:t>;</w:t>
            </w:r>
          </w:p>
          <w:p w14:paraId="233BC3FA" w14:textId="539B58BC" w:rsidR="00624439" w:rsidRDefault="0072155D" w:rsidP="00A95180">
            <w:pPr>
              <w:pStyle w:val="BodyText"/>
              <w:numPr>
                <w:ilvl w:val="1"/>
                <w:numId w:val="5"/>
              </w:numPr>
              <w:spacing w:after="120" w:line="240" w:lineRule="auto"/>
              <w:ind w:left="776" w:right="0"/>
              <w:rPr>
                <w:rFonts w:asciiTheme="minorHAnsi" w:hAnsiTheme="minorHAnsi" w:cs="Arial"/>
                <w:sz w:val="23"/>
                <w:szCs w:val="23"/>
              </w:rPr>
            </w:pPr>
            <w:r w:rsidRPr="0072155D">
              <w:rPr>
                <w:rFonts w:asciiTheme="minorHAnsi" w:hAnsiTheme="minorHAnsi" w:cs="Arial"/>
                <w:sz w:val="23"/>
                <w:szCs w:val="23"/>
              </w:rPr>
              <w:t>Youth and adult sports – resume with no restrictions, indoors and outdoors</w:t>
            </w:r>
            <w:r w:rsidR="00A95180">
              <w:rPr>
                <w:rFonts w:asciiTheme="minorHAnsi" w:hAnsiTheme="minorHAnsi" w:cs="Arial"/>
                <w:sz w:val="23"/>
                <w:szCs w:val="23"/>
              </w:rPr>
              <w:t>;</w:t>
            </w:r>
          </w:p>
          <w:p w14:paraId="4C7A7C70" w14:textId="299B8DC1" w:rsidR="00A95180" w:rsidRDefault="0072155D" w:rsidP="00A95180">
            <w:pPr>
              <w:pStyle w:val="BodyText"/>
              <w:numPr>
                <w:ilvl w:val="1"/>
                <w:numId w:val="5"/>
              </w:numPr>
              <w:spacing w:after="120" w:line="240" w:lineRule="auto"/>
              <w:ind w:left="776" w:right="0"/>
              <w:rPr>
                <w:rFonts w:asciiTheme="minorHAnsi" w:hAnsiTheme="minorHAnsi" w:cs="Arial"/>
                <w:sz w:val="23"/>
                <w:szCs w:val="23"/>
              </w:rPr>
            </w:pPr>
            <w:r w:rsidRPr="00624439">
              <w:rPr>
                <w:rFonts w:asciiTheme="minorHAnsi" w:hAnsiTheme="minorHAnsi" w:cs="Arial"/>
                <w:sz w:val="23"/>
                <w:szCs w:val="23"/>
              </w:rPr>
              <w:t>Outdoor public gatherings (concerts/festivals) – up to 150 people</w:t>
            </w:r>
            <w:r w:rsidR="00A95180">
              <w:rPr>
                <w:rFonts w:asciiTheme="minorHAnsi" w:hAnsiTheme="minorHAnsi" w:cs="Arial"/>
                <w:sz w:val="23"/>
                <w:szCs w:val="23"/>
              </w:rPr>
              <w:t>; and</w:t>
            </w:r>
          </w:p>
          <w:p w14:paraId="1379B015" w14:textId="4F99F18A" w:rsidR="00624439" w:rsidRPr="00A95180" w:rsidRDefault="0072155D" w:rsidP="00A95180">
            <w:pPr>
              <w:pStyle w:val="BodyText"/>
              <w:numPr>
                <w:ilvl w:val="1"/>
                <w:numId w:val="5"/>
              </w:numPr>
              <w:spacing w:after="120" w:line="240" w:lineRule="auto"/>
              <w:ind w:left="776" w:right="0"/>
              <w:rPr>
                <w:rFonts w:asciiTheme="minorHAnsi" w:hAnsiTheme="minorHAnsi" w:cs="Arial"/>
                <w:sz w:val="23"/>
                <w:szCs w:val="23"/>
              </w:rPr>
            </w:pPr>
            <w:r w:rsidRPr="00A95180">
              <w:rPr>
                <w:rFonts w:asciiTheme="minorHAnsi" w:hAnsiTheme="minorHAnsi" w:cs="Arial"/>
                <w:sz w:val="23"/>
                <w:szCs w:val="23"/>
              </w:rPr>
              <w:t xml:space="preserve">Outdoor fixed seating facilities (grandstands) – </w:t>
            </w:r>
            <w:r w:rsidR="00A95180">
              <w:rPr>
                <w:rFonts w:asciiTheme="minorHAnsi" w:hAnsiTheme="minorHAnsi" w:cs="Arial"/>
                <w:sz w:val="23"/>
                <w:szCs w:val="23"/>
              </w:rPr>
              <w:t>one-third</w:t>
            </w:r>
            <w:r w:rsidRPr="00A95180">
              <w:rPr>
                <w:rFonts w:asciiTheme="minorHAnsi" w:hAnsiTheme="minorHAnsi" w:cs="Arial"/>
                <w:sz w:val="23"/>
                <w:szCs w:val="23"/>
              </w:rPr>
              <w:t xml:space="preserve"> seated capacity</w:t>
            </w:r>
            <w:r w:rsidR="00A95180">
              <w:rPr>
                <w:rFonts w:asciiTheme="minorHAnsi" w:hAnsiTheme="minorHAnsi" w:cs="Arial"/>
                <w:sz w:val="23"/>
                <w:szCs w:val="23"/>
              </w:rPr>
              <w:t>.</w:t>
            </w:r>
          </w:p>
          <w:p w14:paraId="1847E030" w14:textId="24173757" w:rsidR="001C271B" w:rsidRDefault="008735FF" w:rsidP="00624439">
            <w:pPr>
              <w:pStyle w:val="BodyText"/>
              <w:numPr>
                <w:ilvl w:val="0"/>
                <w:numId w:val="5"/>
              </w:numPr>
              <w:spacing w:after="120" w:line="240" w:lineRule="auto"/>
              <w:ind w:right="0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Currently, a</w:t>
            </w:r>
            <w:r w:rsidR="001C271B">
              <w:rPr>
                <w:rFonts w:asciiTheme="minorHAnsi" w:hAnsiTheme="minorHAnsi" w:cs="Arial"/>
                <w:sz w:val="23"/>
                <w:szCs w:val="23"/>
              </w:rPr>
              <w:t>ll in-person services at Sturgeon County facilities are by appointment only. W</w:t>
            </w:r>
            <w:r w:rsidR="000D6155">
              <w:rPr>
                <w:rFonts w:asciiTheme="minorHAnsi" w:hAnsiTheme="minorHAnsi" w:cs="Arial"/>
                <w:sz w:val="23"/>
                <w:szCs w:val="23"/>
              </w:rPr>
              <w:t>hen the mandatory work from home order i</w:t>
            </w:r>
            <w:r>
              <w:rPr>
                <w:rFonts w:asciiTheme="minorHAnsi" w:hAnsiTheme="minorHAnsi" w:cs="Arial"/>
                <w:sz w:val="23"/>
                <w:szCs w:val="23"/>
              </w:rPr>
              <w:t>s</w:t>
            </w:r>
            <w:r w:rsidR="000D6155">
              <w:rPr>
                <w:rFonts w:asciiTheme="minorHAnsi" w:hAnsiTheme="minorHAnsi" w:cs="Arial"/>
                <w:sz w:val="23"/>
                <w:szCs w:val="23"/>
              </w:rPr>
              <w:t xml:space="preserve"> lifted, Administration </w:t>
            </w:r>
            <w:r w:rsidR="00AC4391">
              <w:rPr>
                <w:rFonts w:asciiTheme="minorHAnsi" w:hAnsiTheme="minorHAnsi" w:cs="Arial"/>
                <w:sz w:val="23"/>
                <w:szCs w:val="23"/>
              </w:rPr>
              <w:t>intends to open</w:t>
            </w:r>
            <w:r w:rsidR="000D6155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3F0C7D">
              <w:rPr>
                <w:rFonts w:asciiTheme="minorHAnsi" w:hAnsiTheme="minorHAnsi" w:cs="Arial"/>
                <w:sz w:val="23"/>
                <w:szCs w:val="23"/>
              </w:rPr>
              <w:t>front</w:t>
            </w:r>
            <w:r w:rsidR="00A95180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3F0C7D">
              <w:rPr>
                <w:rFonts w:asciiTheme="minorHAnsi" w:hAnsiTheme="minorHAnsi" w:cs="Arial"/>
                <w:sz w:val="23"/>
                <w:szCs w:val="23"/>
              </w:rPr>
              <w:t>counter services</w:t>
            </w:r>
            <w:r w:rsidR="000E237C">
              <w:rPr>
                <w:rFonts w:asciiTheme="minorHAnsi" w:hAnsiTheme="minorHAnsi" w:cs="Arial"/>
                <w:sz w:val="23"/>
                <w:szCs w:val="23"/>
              </w:rPr>
              <w:t xml:space="preserve"> on June 14th</w:t>
            </w:r>
            <w:r w:rsidR="003F0C7D">
              <w:rPr>
                <w:rFonts w:asciiTheme="minorHAnsi" w:hAnsiTheme="minorHAnsi" w:cs="Arial"/>
                <w:sz w:val="23"/>
                <w:szCs w:val="23"/>
              </w:rPr>
              <w:t>.</w:t>
            </w:r>
          </w:p>
          <w:p w14:paraId="3AD98412" w14:textId="4611EAC2" w:rsidR="00624439" w:rsidRDefault="00FE785A" w:rsidP="00624439">
            <w:pPr>
              <w:pStyle w:val="BodyText"/>
              <w:numPr>
                <w:ilvl w:val="0"/>
                <w:numId w:val="5"/>
              </w:numPr>
              <w:spacing w:after="120" w:line="240" w:lineRule="auto"/>
              <w:ind w:right="0"/>
              <w:rPr>
                <w:rFonts w:asciiTheme="minorHAnsi" w:hAnsiTheme="minorHAnsi" w:cs="Arial"/>
                <w:sz w:val="23"/>
                <w:szCs w:val="23"/>
              </w:rPr>
            </w:pPr>
            <w:r w:rsidRPr="00E46484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>Stage 3</w:t>
            </w:r>
            <w:r w:rsidR="00D5726A">
              <w:rPr>
                <w:rFonts w:asciiTheme="minorHAnsi" w:hAnsiTheme="minorHAnsi" w:cs="Arial"/>
                <w:sz w:val="23"/>
                <w:szCs w:val="23"/>
              </w:rPr>
              <w:t>: all restrictions are scheduled to be lifted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t</w:t>
            </w:r>
            <w:r w:rsidRPr="00FE785A">
              <w:rPr>
                <w:rFonts w:asciiTheme="minorHAnsi" w:hAnsiTheme="minorHAnsi" w:cs="Arial"/>
                <w:sz w:val="23"/>
                <w:szCs w:val="23"/>
              </w:rPr>
              <w:t xml:space="preserve">wo weeks after 70% of Albertans 12+ (born in 2009 or earlier) have received at least one dose. </w:t>
            </w:r>
            <w:r>
              <w:rPr>
                <w:rFonts w:asciiTheme="minorHAnsi" w:hAnsiTheme="minorHAnsi" w:cs="Arial"/>
                <w:sz w:val="23"/>
                <w:szCs w:val="23"/>
              </w:rPr>
              <w:t>This is e</w:t>
            </w:r>
            <w:r w:rsidRPr="00FE785A">
              <w:rPr>
                <w:rFonts w:asciiTheme="minorHAnsi" w:hAnsiTheme="minorHAnsi" w:cs="Arial"/>
                <w:sz w:val="23"/>
                <w:szCs w:val="23"/>
              </w:rPr>
              <w:t>xpected to be effective in late June or early July.</w:t>
            </w:r>
            <w:r w:rsidR="00D5726A">
              <w:rPr>
                <w:rFonts w:asciiTheme="minorHAnsi" w:hAnsiTheme="minorHAnsi" w:cs="Arial"/>
                <w:sz w:val="23"/>
                <w:szCs w:val="23"/>
              </w:rPr>
              <w:t xml:space="preserve"> Isolation requirements for confirmed cases of COVID-19 and some protective measures in continuing care settings remain.</w:t>
            </w:r>
          </w:p>
          <w:p w14:paraId="67C6BAB6" w14:textId="072E6059" w:rsidR="001211AD" w:rsidRPr="001211AD" w:rsidRDefault="0048342F" w:rsidP="001211AD">
            <w:pPr>
              <w:pStyle w:val="BodyText"/>
              <w:numPr>
                <w:ilvl w:val="0"/>
                <w:numId w:val="5"/>
              </w:numPr>
              <w:spacing w:after="120" w:line="240" w:lineRule="auto"/>
              <w:ind w:right="0" w:hanging="357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Currently</w:t>
            </w:r>
            <w:r w:rsidR="00A305D6">
              <w:rPr>
                <w:rFonts w:asciiTheme="minorHAnsi" w:hAnsiTheme="minorHAnsi" w:cs="Arial"/>
                <w:sz w:val="23"/>
                <w:szCs w:val="23"/>
              </w:rPr>
              <w:t>,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most </w:t>
            </w:r>
            <w:r w:rsidR="005571AA">
              <w:rPr>
                <w:rFonts w:asciiTheme="minorHAnsi" w:hAnsiTheme="minorHAnsi" w:cs="Arial"/>
                <w:sz w:val="23"/>
                <w:szCs w:val="23"/>
              </w:rPr>
              <w:t xml:space="preserve">Sturgeon County </w:t>
            </w:r>
            <w:r>
              <w:rPr>
                <w:rFonts w:asciiTheme="minorHAnsi" w:hAnsiTheme="minorHAnsi" w:cs="Arial"/>
                <w:sz w:val="23"/>
                <w:szCs w:val="23"/>
              </w:rPr>
              <w:t>events, engagements, and presentations are being held online</w:t>
            </w:r>
            <w:r w:rsidR="008735FF">
              <w:rPr>
                <w:rFonts w:asciiTheme="minorHAnsi" w:hAnsiTheme="minorHAnsi" w:cs="Arial"/>
                <w:sz w:val="23"/>
                <w:szCs w:val="23"/>
              </w:rPr>
              <w:t xml:space="preserve">. </w:t>
            </w:r>
            <w:r w:rsidR="003F0C7D">
              <w:rPr>
                <w:rFonts w:asciiTheme="minorHAnsi" w:hAnsiTheme="minorHAnsi" w:cs="Arial"/>
                <w:sz w:val="23"/>
                <w:szCs w:val="23"/>
              </w:rPr>
              <w:t xml:space="preserve">Some </w:t>
            </w:r>
            <w:r w:rsidR="004173B2">
              <w:rPr>
                <w:rFonts w:asciiTheme="minorHAnsi" w:hAnsiTheme="minorHAnsi" w:cs="Arial"/>
                <w:sz w:val="23"/>
                <w:szCs w:val="23"/>
              </w:rPr>
              <w:t>of the planned events and engagements over the next few months include:</w:t>
            </w:r>
          </w:p>
          <w:p w14:paraId="0A2B2260" w14:textId="740EB276" w:rsidR="004F7316" w:rsidRPr="004F7316" w:rsidRDefault="00733216" w:rsidP="004F7316">
            <w:pPr>
              <w:pStyle w:val="BodyText"/>
              <w:numPr>
                <w:ilvl w:val="1"/>
                <w:numId w:val="5"/>
              </w:numPr>
              <w:spacing w:after="120" w:line="240" w:lineRule="auto"/>
              <w:ind w:right="0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P</w:t>
            </w:r>
            <w:r w:rsidRPr="00733216">
              <w:rPr>
                <w:rFonts w:asciiTheme="minorHAnsi" w:hAnsiTheme="minorHAnsi" w:cs="Arial"/>
                <w:sz w:val="23"/>
                <w:szCs w:val="23"/>
              </w:rPr>
              <w:t>rospective Candidate Information Session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(</w:t>
            </w:r>
            <w:r w:rsidR="00842686">
              <w:rPr>
                <w:rFonts w:asciiTheme="minorHAnsi" w:hAnsiTheme="minorHAnsi" w:cs="Arial"/>
                <w:sz w:val="23"/>
                <w:szCs w:val="23"/>
              </w:rPr>
              <w:t>June 23, online)</w:t>
            </w:r>
          </w:p>
          <w:p w14:paraId="7B15C856" w14:textId="2AFF17BB" w:rsidR="004173B2" w:rsidRDefault="00943387" w:rsidP="00943387">
            <w:pPr>
              <w:pStyle w:val="BodyText"/>
              <w:numPr>
                <w:ilvl w:val="1"/>
                <w:numId w:val="5"/>
              </w:numPr>
              <w:spacing w:after="120" w:line="240" w:lineRule="auto"/>
              <w:ind w:right="0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Wellness on Wheels Community Outreach Program (June 15</w:t>
            </w:r>
            <w:r w:rsidR="001211AD">
              <w:rPr>
                <w:rFonts w:asciiTheme="minorHAnsi" w:hAnsiTheme="minorHAnsi" w:cs="Arial"/>
                <w:sz w:val="23"/>
                <w:szCs w:val="23"/>
              </w:rPr>
              <w:t xml:space="preserve"> until the end of August</w:t>
            </w:r>
            <w:r w:rsidR="004F7316">
              <w:rPr>
                <w:rFonts w:asciiTheme="minorHAnsi" w:hAnsiTheme="minorHAnsi" w:cs="Arial"/>
                <w:sz w:val="23"/>
                <w:szCs w:val="23"/>
              </w:rPr>
              <w:t>, outdoor and in person</w:t>
            </w:r>
            <w:r w:rsidR="001211AD">
              <w:rPr>
                <w:rFonts w:asciiTheme="minorHAnsi" w:hAnsiTheme="minorHAnsi" w:cs="Arial"/>
                <w:sz w:val="23"/>
                <w:szCs w:val="23"/>
              </w:rPr>
              <w:t>)</w:t>
            </w:r>
          </w:p>
          <w:p w14:paraId="173E323C" w14:textId="3ECFAEC1" w:rsidR="00EB584C" w:rsidRDefault="00EB584C" w:rsidP="00943387">
            <w:pPr>
              <w:pStyle w:val="BodyText"/>
              <w:numPr>
                <w:ilvl w:val="1"/>
                <w:numId w:val="5"/>
              </w:numPr>
              <w:spacing w:after="120" w:line="240" w:lineRule="auto"/>
              <w:ind w:right="0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Dale MacMillan Scholarship Presentation (August, in person)</w:t>
            </w:r>
          </w:p>
          <w:p w14:paraId="22CBCDA6" w14:textId="5B8F2AE8" w:rsidR="00807FAF" w:rsidRDefault="00807FAF" w:rsidP="004F7316">
            <w:pPr>
              <w:pStyle w:val="BodyText"/>
              <w:numPr>
                <w:ilvl w:val="1"/>
                <w:numId w:val="5"/>
              </w:numPr>
              <w:spacing w:after="120" w:line="240" w:lineRule="auto"/>
              <w:ind w:right="0"/>
              <w:rPr>
                <w:rFonts w:asciiTheme="minorHAnsi" w:hAnsiTheme="minorHAnsi" w:cs="Arial"/>
                <w:sz w:val="23"/>
                <w:szCs w:val="23"/>
              </w:rPr>
            </w:pPr>
            <w:r w:rsidRPr="00807FAF">
              <w:rPr>
                <w:rFonts w:asciiTheme="minorHAnsi" w:hAnsiTheme="minorHAnsi" w:cs="Arial"/>
                <w:sz w:val="23"/>
                <w:szCs w:val="23"/>
              </w:rPr>
              <w:t xml:space="preserve">Resource Extraction Regulatory Review </w:t>
            </w:r>
            <w:r w:rsidR="00A00AC6">
              <w:rPr>
                <w:rFonts w:asciiTheme="minorHAnsi" w:hAnsiTheme="minorHAnsi" w:cs="Arial"/>
                <w:sz w:val="23"/>
                <w:szCs w:val="23"/>
              </w:rPr>
              <w:t xml:space="preserve">Public Engagement (online throughout the summer, in person </w:t>
            </w:r>
            <w:r w:rsidR="004F7316">
              <w:rPr>
                <w:rFonts w:asciiTheme="minorHAnsi" w:hAnsiTheme="minorHAnsi" w:cs="Arial"/>
                <w:sz w:val="23"/>
                <w:szCs w:val="23"/>
              </w:rPr>
              <w:t xml:space="preserve">indoor </w:t>
            </w:r>
            <w:r w:rsidR="00A00AC6">
              <w:rPr>
                <w:rFonts w:asciiTheme="minorHAnsi" w:hAnsiTheme="minorHAnsi" w:cs="Arial"/>
                <w:sz w:val="23"/>
                <w:szCs w:val="23"/>
              </w:rPr>
              <w:t xml:space="preserve">session(s) being planned for </w:t>
            </w:r>
            <w:r w:rsidR="00D5726A">
              <w:rPr>
                <w:rFonts w:asciiTheme="minorHAnsi" w:hAnsiTheme="minorHAnsi" w:cs="Arial"/>
                <w:sz w:val="23"/>
                <w:szCs w:val="23"/>
              </w:rPr>
              <w:t>late August/</w:t>
            </w:r>
            <w:r w:rsidR="00A00AC6">
              <w:rPr>
                <w:rFonts w:asciiTheme="minorHAnsi" w:hAnsiTheme="minorHAnsi" w:cs="Arial"/>
                <w:sz w:val="23"/>
                <w:szCs w:val="23"/>
              </w:rPr>
              <w:t>early September)</w:t>
            </w:r>
          </w:p>
          <w:p w14:paraId="7E77A598" w14:textId="79BDEE3B" w:rsidR="001B5CF1" w:rsidRPr="004F7316" w:rsidRDefault="001B5CF1" w:rsidP="004F7316">
            <w:pPr>
              <w:pStyle w:val="BodyText"/>
              <w:numPr>
                <w:ilvl w:val="1"/>
                <w:numId w:val="5"/>
              </w:numPr>
              <w:spacing w:after="120" w:line="240" w:lineRule="auto"/>
              <w:ind w:right="0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lastRenderedPageBreak/>
              <w:t>Mayor’s Golf Tournament (September, in person)</w:t>
            </w:r>
          </w:p>
          <w:p w14:paraId="27E3A7F7" w14:textId="1E6DDBB4" w:rsidR="00A305D6" w:rsidRDefault="0048342F" w:rsidP="00807FAF">
            <w:pPr>
              <w:pStyle w:val="BodyText"/>
              <w:numPr>
                <w:ilvl w:val="0"/>
                <w:numId w:val="5"/>
              </w:numPr>
              <w:spacing w:after="120" w:line="240" w:lineRule="auto"/>
              <w:ind w:right="0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As of </w:t>
            </w:r>
            <w:r w:rsidR="00F945C6">
              <w:rPr>
                <w:rFonts w:asciiTheme="minorHAnsi" w:hAnsiTheme="minorHAnsi" w:cs="Arial"/>
                <w:sz w:val="23"/>
                <w:szCs w:val="23"/>
              </w:rPr>
              <w:t>June 1,</w:t>
            </w:r>
            <w:r w:rsidR="00A305D6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5571AA">
              <w:rPr>
                <w:rFonts w:asciiTheme="minorHAnsi" w:hAnsiTheme="minorHAnsi" w:cs="Arial"/>
                <w:sz w:val="23"/>
                <w:szCs w:val="23"/>
              </w:rPr>
              <w:t>2021,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there </w:t>
            </w:r>
            <w:r w:rsidR="00A95180">
              <w:rPr>
                <w:rFonts w:asciiTheme="minorHAnsi" w:hAnsiTheme="minorHAnsi" w:cs="Arial"/>
                <w:sz w:val="23"/>
                <w:szCs w:val="23"/>
              </w:rPr>
              <w:t>were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F945C6">
              <w:rPr>
                <w:rFonts w:asciiTheme="minorHAnsi" w:hAnsiTheme="minorHAnsi" w:cs="Arial"/>
                <w:sz w:val="23"/>
                <w:szCs w:val="23"/>
              </w:rPr>
              <w:t>33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active cases of COVID-19 in Sturgeon County, </w:t>
            </w:r>
            <w:r w:rsidR="00F945C6">
              <w:rPr>
                <w:rFonts w:asciiTheme="minorHAnsi" w:hAnsiTheme="minorHAnsi" w:cs="Arial"/>
                <w:sz w:val="23"/>
                <w:szCs w:val="23"/>
              </w:rPr>
              <w:t>6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in Morinville, </w:t>
            </w:r>
            <w:r w:rsidR="00F945C6">
              <w:rPr>
                <w:rFonts w:asciiTheme="minorHAnsi" w:hAnsiTheme="minorHAnsi" w:cs="Arial"/>
                <w:sz w:val="23"/>
                <w:szCs w:val="23"/>
              </w:rPr>
              <w:t>59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in St. Albert, and </w:t>
            </w:r>
            <w:r w:rsidR="000545D2">
              <w:rPr>
                <w:rFonts w:asciiTheme="minorHAnsi" w:hAnsiTheme="minorHAnsi" w:cs="Arial"/>
                <w:sz w:val="23"/>
                <w:szCs w:val="23"/>
              </w:rPr>
              <w:t>1,395</w:t>
            </w:r>
            <w:r w:rsidR="007D1093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in Edmonton. </w:t>
            </w:r>
          </w:p>
          <w:p w14:paraId="77923E90" w14:textId="4E902E89" w:rsidR="00D5726A" w:rsidRPr="00807FAF" w:rsidRDefault="00D5726A" w:rsidP="00807FAF">
            <w:pPr>
              <w:pStyle w:val="BodyText"/>
              <w:numPr>
                <w:ilvl w:val="0"/>
                <w:numId w:val="5"/>
              </w:numPr>
              <w:spacing w:after="120" w:line="240" w:lineRule="auto"/>
              <w:ind w:right="0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As of June 2</w:t>
            </w:r>
            <w:r w:rsidRPr="00E46484">
              <w:rPr>
                <w:rFonts w:asciiTheme="minorHAnsi" w:hAnsiTheme="minorHAnsi" w:cs="Arial"/>
                <w:sz w:val="23"/>
                <w:szCs w:val="23"/>
                <w:vertAlign w:val="superscript"/>
              </w:rPr>
              <w:t>nd</w:t>
            </w:r>
            <w:r>
              <w:rPr>
                <w:rFonts w:asciiTheme="minorHAnsi" w:hAnsiTheme="minorHAnsi" w:cs="Arial"/>
                <w:sz w:val="23"/>
                <w:szCs w:val="23"/>
              </w:rPr>
              <w:t>, there were 411 current hospitalizations, 120 people in ICU and 64.6% of the 12+ population who received at least one dose.</w:t>
            </w:r>
          </w:p>
          <w:p w14:paraId="36DE06B7" w14:textId="25E1B850" w:rsidR="00F06FBD" w:rsidRPr="00995A98" w:rsidRDefault="00F06FBD" w:rsidP="001647EE">
            <w:pPr>
              <w:pStyle w:val="BodyText"/>
              <w:spacing w:after="80" w:line="240" w:lineRule="auto"/>
              <w:ind w:right="0"/>
              <w:rPr>
                <w:rFonts w:asciiTheme="minorHAnsi" w:hAnsiTheme="minorHAnsi" w:cs="Arial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 w:cs="Arial"/>
                <w:sz w:val="23"/>
                <w:szCs w:val="23"/>
                <w:u w:val="single"/>
              </w:rPr>
              <w:t>External Communication</w:t>
            </w:r>
          </w:p>
          <w:p w14:paraId="271613AD" w14:textId="7A124344" w:rsidR="001668BC" w:rsidRPr="009456AB" w:rsidRDefault="00A44149" w:rsidP="002321B1">
            <w:pPr>
              <w:pStyle w:val="BodyText"/>
              <w:numPr>
                <w:ilvl w:val="0"/>
                <w:numId w:val="5"/>
              </w:numPr>
              <w:spacing w:after="120" w:line="240" w:lineRule="auto"/>
              <w:ind w:left="363" w:right="0" w:hanging="357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If approved by Council, the</w:t>
            </w:r>
            <w:r w:rsidR="00A305D6">
              <w:rPr>
                <w:rFonts w:asciiTheme="minorHAnsi" w:hAnsiTheme="minorHAnsi" w:cs="Arial"/>
                <w:sz w:val="23"/>
                <w:szCs w:val="23"/>
              </w:rPr>
              <w:t xml:space="preserve"> modified format</w:t>
            </w:r>
            <w:r w:rsidR="00A26078">
              <w:rPr>
                <w:rFonts w:asciiTheme="minorHAnsi" w:hAnsiTheme="minorHAnsi" w:cs="Arial"/>
                <w:sz w:val="23"/>
                <w:szCs w:val="23"/>
              </w:rPr>
              <w:t>s</w:t>
            </w:r>
            <w:r w:rsidR="00A305D6">
              <w:rPr>
                <w:rFonts w:asciiTheme="minorHAnsi" w:hAnsiTheme="minorHAnsi" w:cs="Arial"/>
                <w:sz w:val="23"/>
                <w:szCs w:val="23"/>
              </w:rPr>
              <w:t xml:space="preserve"> of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347EE5">
              <w:rPr>
                <w:rFonts w:asciiTheme="minorHAnsi" w:hAnsiTheme="minorHAnsi" w:cs="Arial"/>
                <w:sz w:val="23"/>
                <w:szCs w:val="23"/>
              </w:rPr>
              <w:t xml:space="preserve">service delivery and </w:t>
            </w:r>
            <w:r>
              <w:rPr>
                <w:rFonts w:asciiTheme="minorHAnsi" w:hAnsiTheme="minorHAnsi" w:cs="Arial"/>
                <w:sz w:val="23"/>
                <w:szCs w:val="23"/>
              </w:rPr>
              <w:t>events w</w:t>
            </w:r>
            <w:r w:rsidR="00A26078">
              <w:rPr>
                <w:rFonts w:asciiTheme="minorHAnsi" w:hAnsiTheme="minorHAnsi" w:cs="Arial"/>
                <w:sz w:val="23"/>
                <w:szCs w:val="23"/>
              </w:rPr>
              <w:t>ill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be communicated to the public. </w:t>
            </w:r>
          </w:p>
          <w:p w14:paraId="1E86F5E6" w14:textId="6A9F549C" w:rsidR="00B1304C" w:rsidRPr="00995A98" w:rsidRDefault="00B1304C" w:rsidP="001647EE">
            <w:pPr>
              <w:pStyle w:val="BodyText"/>
              <w:spacing w:after="80" w:line="240" w:lineRule="auto"/>
              <w:ind w:right="0"/>
              <w:rPr>
                <w:rFonts w:asciiTheme="minorHAnsi" w:hAnsiTheme="minorHAnsi" w:cs="Arial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 w:cs="Arial"/>
                <w:sz w:val="23"/>
                <w:szCs w:val="23"/>
                <w:u w:val="single"/>
              </w:rPr>
              <w:t>Relevant Policy/Legislation/Practices:</w:t>
            </w:r>
          </w:p>
          <w:p w14:paraId="40B9D89A" w14:textId="5DE9545E" w:rsidR="00EC12FB" w:rsidRPr="005F7511" w:rsidRDefault="00EC12FB" w:rsidP="001647EE">
            <w:pPr>
              <w:pStyle w:val="BodyText"/>
              <w:numPr>
                <w:ilvl w:val="0"/>
                <w:numId w:val="5"/>
              </w:numPr>
              <w:spacing w:after="0" w:line="240" w:lineRule="auto"/>
              <w:ind w:right="0"/>
              <w:rPr>
                <w:rFonts w:asciiTheme="minorHAnsi" w:hAnsiTheme="minorHAnsi" w:cstheme="minorHAnsi"/>
                <w:i/>
                <w:i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i/>
                <w:iCs/>
                <w:sz w:val="23"/>
                <w:szCs w:val="23"/>
              </w:rPr>
              <w:t>Municipal Government Ac</w:t>
            </w:r>
            <w:r w:rsidR="006B02A7">
              <w:rPr>
                <w:rFonts w:asciiTheme="minorHAnsi" w:hAnsiTheme="minorHAnsi" w:cstheme="minorHAnsi"/>
                <w:i/>
                <w:iCs/>
                <w:sz w:val="23"/>
                <w:szCs w:val="23"/>
              </w:rPr>
              <w:t>t</w:t>
            </w:r>
          </w:p>
        </w:tc>
      </w:tr>
      <w:tr w:rsidR="00546220" w:rsidRPr="00995A98" w14:paraId="1EC672DA" w14:textId="77777777" w:rsidTr="0030162C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7BCB560C" w14:textId="77777777" w:rsidR="00546220" w:rsidRPr="00995A98" w:rsidRDefault="00546220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42B116DA" w14:textId="77777777" w:rsidR="00546220" w:rsidRPr="00995A98" w:rsidRDefault="00546220" w:rsidP="001647EE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D237DC" w:rsidRPr="00995A98" w14:paraId="72A440FC" w14:textId="77777777" w:rsidTr="00352AE6">
        <w:tc>
          <w:tcPr>
            <w:tcW w:w="2088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3E30DDE0" w14:textId="77777777" w:rsidR="00D237DC" w:rsidRPr="00995A98" w:rsidRDefault="00D237DC" w:rsidP="00D94BC7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Implication</w:t>
            </w:r>
            <w:r w:rsidR="00D94BC7">
              <w:rPr>
                <w:rFonts w:asciiTheme="minorHAnsi" w:hAnsiTheme="minorHAnsi"/>
                <w:b/>
                <w:sz w:val="23"/>
                <w:szCs w:val="23"/>
              </w:rPr>
              <w:t xml:space="preserve"> of Administrative Recommendation</w:t>
            </w:r>
          </w:p>
        </w:tc>
        <w:tc>
          <w:tcPr>
            <w:tcW w:w="7376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45083058" w14:textId="49ED5619" w:rsidR="00D237DC" w:rsidRPr="00AB6BE7" w:rsidRDefault="00D237DC" w:rsidP="001647EE">
            <w:pPr>
              <w:pStyle w:val="BodyText"/>
              <w:spacing w:after="80" w:line="240" w:lineRule="auto"/>
              <w:ind w:right="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163EE">
              <w:rPr>
                <w:rFonts w:asciiTheme="minorHAnsi" w:hAnsiTheme="minorHAnsi" w:cs="Arial"/>
                <w:sz w:val="23"/>
                <w:szCs w:val="23"/>
                <w:u w:val="single"/>
              </w:rPr>
              <w:t>Strategic</w:t>
            </w:r>
            <w:r w:rsidRPr="00995A98">
              <w:rPr>
                <w:rFonts w:asciiTheme="minorHAnsi" w:hAnsiTheme="minorHAnsi"/>
                <w:sz w:val="23"/>
                <w:szCs w:val="23"/>
                <w:u w:val="single"/>
              </w:rPr>
              <w:t xml:space="preserve"> Alignment</w:t>
            </w:r>
          </w:p>
          <w:p w14:paraId="70C7E0C0" w14:textId="7D412312" w:rsidR="00A44149" w:rsidRDefault="00F77F4C" w:rsidP="002321B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/>
                <w:sz w:val="23"/>
                <w:szCs w:val="23"/>
              </w:rPr>
            </w:pPr>
            <w:r w:rsidRPr="00F77F4C">
              <w:rPr>
                <w:rFonts w:asciiTheme="minorHAnsi" w:hAnsiTheme="minorHAnsi"/>
                <w:b/>
                <w:bCs/>
                <w:sz w:val="23"/>
                <w:szCs w:val="23"/>
              </w:rPr>
              <w:t>Strong Local and Regional Governance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– </w:t>
            </w:r>
            <w:r w:rsidR="006B02A7">
              <w:rPr>
                <w:rFonts w:asciiTheme="minorHAnsi" w:hAnsiTheme="minorHAnsi"/>
                <w:sz w:val="23"/>
                <w:szCs w:val="23"/>
              </w:rPr>
              <w:t xml:space="preserve">Ensuring </w:t>
            </w:r>
            <w:r w:rsidR="00A44149">
              <w:rPr>
                <w:rFonts w:asciiTheme="minorHAnsi" w:hAnsiTheme="minorHAnsi"/>
                <w:sz w:val="23"/>
                <w:szCs w:val="23"/>
              </w:rPr>
              <w:t xml:space="preserve">that </w:t>
            </w:r>
            <w:r w:rsidR="008735FF">
              <w:rPr>
                <w:rFonts w:asciiTheme="minorHAnsi" w:hAnsiTheme="minorHAnsi"/>
                <w:sz w:val="23"/>
                <w:szCs w:val="23"/>
              </w:rPr>
              <w:t xml:space="preserve">service delivery and </w:t>
            </w:r>
            <w:r w:rsidR="00A44149">
              <w:rPr>
                <w:rFonts w:asciiTheme="minorHAnsi" w:hAnsiTheme="minorHAnsi"/>
                <w:sz w:val="23"/>
                <w:szCs w:val="23"/>
              </w:rPr>
              <w:t>events proceed while complying with provincial health requirements demonstrates strong local and regional leadership.</w:t>
            </w:r>
          </w:p>
          <w:p w14:paraId="51AEA5E9" w14:textId="3AD282A9" w:rsidR="005571AA" w:rsidRDefault="00A44149" w:rsidP="002321B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20"/>
              <w:rPr>
                <w:rFonts w:asciiTheme="minorHAnsi" w:hAnsiTheme="minorHAnsi"/>
                <w:sz w:val="23"/>
                <w:szCs w:val="23"/>
              </w:rPr>
            </w:pPr>
            <w:r w:rsidRPr="00A44149">
              <w:rPr>
                <w:rFonts w:asciiTheme="minorHAnsi" w:hAnsiTheme="minorHAnsi"/>
                <w:b/>
                <w:bCs/>
                <w:sz w:val="23"/>
                <w:szCs w:val="23"/>
              </w:rPr>
              <w:t>Community Identity and Spirit –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8735FF">
              <w:rPr>
                <w:rFonts w:asciiTheme="minorHAnsi" w:hAnsiTheme="minorHAnsi"/>
                <w:sz w:val="23"/>
                <w:szCs w:val="23"/>
              </w:rPr>
              <w:t>Community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events support resident and stakeholder identity with Sturgeon County.</w:t>
            </w:r>
          </w:p>
          <w:p w14:paraId="46C96F18" w14:textId="310CE2B0" w:rsidR="00D237DC" w:rsidRDefault="00D237DC" w:rsidP="001647EE">
            <w:pPr>
              <w:pStyle w:val="BodyText"/>
              <w:spacing w:after="80" w:line="240" w:lineRule="auto"/>
              <w:ind w:right="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163EE">
              <w:rPr>
                <w:rFonts w:asciiTheme="minorHAnsi" w:hAnsiTheme="minorHAnsi" w:cs="Arial"/>
                <w:sz w:val="23"/>
                <w:szCs w:val="23"/>
                <w:u w:val="single"/>
              </w:rPr>
              <w:t>Organizational</w:t>
            </w:r>
          </w:p>
          <w:p w14:paraId="118984D8" w14:textId="63903DBD" w:rsidR="006B02A7" w:rsidRDefault="006B02A7" w:rsidP="002321B1">
            <w:pPr>
              <w:pStyle w:val="BodyText"/>
              <w:numPr>
                <w:ilvl w:val="0"/>
                <w:numId w:val="5"/>
              </w:numPr>
              <w:spacing w:after="120" w:line="240" w:lineRule="auto"/>
              <w:ind w:left="363" w:right="0" w:hanging="357"/>
              <w:rPr>
                <w:rFonts w:asciiTheme="minorHAnsi" w:hAnsiTheme="minorHAnsi"/>
                <w:sz w:val="23"/>
                <w:szCs w:val="23"/>
              </w:rPr>
            </w:pPr>
            <w:r w:rsidRPr="00690E87">
              <w:rPr>
                <w:rFonts w:asciiTheme="minorHAnsi" w:hAnsiTheme="minorHAnsi" w:cstheme="minorHAnsi"/>
                <w:sz w:val="23"/>
                <w:szCs w:val="23"/>
              </w:rPr>
              <w:t>Administration</w:t>
            </w:r>
            <w:r w:rsidRPr="00690E8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will </w:t>
            </w:r>
            <w:r w:rsidR="008735FF">
              <w:rPr>
                <w:rFonts w:asciiTheme="minorHAnsi" w:hAnsiTheme="minorHAnsi"/>
                <w:sz w:val="23"/>
                <w:szCs w:val="23"/>
              </w:rPr>
              <w:t xml:space="preserve">adapt service delivery and </w:t>
            </w:r>
            <w:r w:rsidR="00A44149" w:rsidRPr="002321B1">
              <w:rPr>
                <w:rFonts w:asciiTheme="minorHAnsi" w:hAnsiTheme="minorHAnsi" w:cs="Arial"/>
                <w:sz w:val="23"/>
                <w:szCs w:val="23"/>
              </w:rPr>
              <w:t>provide</w:t>
            </w:r>
            <w:r w:rsidR="00A44149">
              <w:rPr>
                <w:rFonts w:asciiTheme="minorHAnsi" w:hAnsiTheme="minorHAnsi"/>
                <w:sz w:val="23"/>
                <w:szCs w:val="23"/>
              </w:rPr>
              <w:t xml:space="preserve"> assistance in the planning and execution of events as approved by Council.</w:t>
            </w:r>
          </w:p>
          <w:p w14:paraId="1BED1DFD" w14:textId="5661391A" w:rsidR="00153A7F" w:rsidRPr="00AD34A7" w:rsidRDefault="00D237DC" w:rsidP="001647EE">
            <w:pPr>
              <w:pStyle w:val="BodyText"/>
              <w:spacing w:after="80" w:line="240" w:lineRule="auto"/>
              <w:ind w:right="0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163EE">
              <w:rPr>
                <w:rFonts w:asciiTheme="minorHAnsi" w:hAnsiTheme="minorHAnsi" w:cs="Arial"/>
                <w:sz w:val="23"/>
                <w:szCs w:val="23"/>
                <w:u w:val="single"/>
              </w:rPr>
              <w:t>Financial</w:t>
            </w:r>
          </w:p>
        </w:tc>
      </w:tr>
      <w:tr w:rsidR="00995A98" w:rsidRPr="00995A98" w14:paraId="2BCE6B63" w14:textId="77777777" w:rsidTr="00352AE6">
        <w:tc>
          <w:tcPr>
            <w:tcW w:w="2088" w:type="dxa"/>
            <w:tcBorders>
              <w:top w:val="nil"/>
              <w:bottom w:val="single" w:sz="2" w:space="0" w:color="808080"/>
              <w:right w:val="nil"/>
            </w:tcBorders>
          </w:tcPr>
          <w:p w14:paraId="225DE7BA" w14:textId="77777777" w:rsidR="00995A98" w:rsidRPr="00995A98" w:rsidRDefault="00995A98" w:rsidP="00352AE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808080"/>
            </w:tcBorders>
          </w:tcPr>
          <w:p w14:paraId="03076328" w14:textId="0E69BD83" w:rsidR="00B84BFF" w:rsidRDefault="005D4F58" w:rsidP="001647EE">
            <w:pPr>
              <w:pStyle w:val="ListParagraph"/>
              <w:numPr>
                <w:ilvl w:val="0"/>
                <w:numId w:val="5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Event budgets are included as part of the 202</w:t>
            </w:r>
            <w:r w:rsidR="00A852DD">
              <w:rPr>
                <w:rFonts w:asciiTheme="minorHAnsi" w:hAnsiTheme="minorHAnsi" w:cstheme="minorHAnsi"/>
                <w:sz w:val="23"/>
                <w:szCs w:val="23"/>
              </w:rPr>
              <w:t>1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Operating Budget.</w:t>
            </w:r>
          </w:p>
          <w:p w14:paraId="078F9EDE" w14:textId="3C577A9B" w:rsidR="006B02A7" w:rsidRPr="006B02A7" w:rsidRDefault="006B02A7" w:rsidP="001647EE">
            <w:pPr>
              <w:pStyle w:val="ListParagraph"/>
              <w:tabs>
                <w:tab w:val="left" w:pos="3240"/>
                <w:tab w:val="right" w:pos="6318"/>
                <w:tab w:val="left" w:pos="6474"/>
                <w:tab w:val="right" w:pos="8460"/>
              </w:tabs>
              <w:ind w:left="36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D237DC" w:rsidRPr="00995A98" w14:paraId="37FC6622" w14:textId="77777777" w:rsidTr="00352AE6">
        <w:tc>
          <w:tcPr>
            <w:tcW w:w="2088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2EE94AA6" w14:textId="4DB23D7A" w:rsidR="00D237DC" w:rsidRPr="00995A98" w:rsidRDefault="00D237DC" w:rsidP="00E3523D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Alternatives Considered</w:t>
            </w:r>
          </w:p>
        </w:tc>
        <w:tc>
          <w:tcPr>
            <w:tcW w:w="7376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491EA713" w14:textId="0E0BB5CF" w:rsidR="004B7E8F" w:rsidRPr="00AD34A7" w:rsidRDefault="00306645" w:rsidP="001647EE">
            <w:pPr>
              <w:pStyle w:val="ListParagraph"/>
              <w:numPr>
                <w:ilvl w:val="0"/>
                <w:numId w:val="33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left="353" w:hanging="353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Council could</w:t>
            </w:r>
            <w:r w:rsidR="0048342F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7D1093">
              <w:rPr>
                <w:rFonts w:asciiTheme="minorHAnsi" w:hAnsiTheme="minorHAnsi" w:cs="Arial"/>
                <w:sz w:val="23"/>
                <w:szCs w:val="23"/>
              </w:rPr>
              <w:t>direct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="00A852DD">
              <w:rPr>
                <w:rFonts w:asciiTheme="minorHAnsi" w:hAnsiTheme="minorHAnsi" w:cs="Arial"/>
                <w:sz w:val="23"/>
                <w:szCs w:val="23"/>
              </w:rPr>
              <w:t>the planned</w:t>
            </w:r>
            <w:r w:rsidR="005017DF">
              <w:rPr>
                <w:rFonts w:asciiTheme="minorHAnsi" w:hAnsiTheme="minorHAnsi" w:cs="Arial"/>
                <w:sz w:val="23"/>
                <w:szCs w:val="23"/>
              </w:rPr>
              <w:t xml:space="preserve"> events</w:t>
            </w:r>
            <w:r w:rsidR="00A852DD">
              <w:rPr>
                <w:rFonts w:asciiTheme="minorHAnsi" w:hAnsiTheme="minorHAnsi" w:cs="Arial"/>
                <w:sz w:val="23"/>
                <w:szCs w:val="23"/>
              </w:rPr>
              <w:t xml:space="preserve"> scheduled for </w:t>
            </w:r>
            <w:r w:rsidR="00BF6BDD">
              <w:rPr>
                <w:rFonts w:asciiTheme="minorHAnsi" w:hAnsiTheme="minorHAnsi" w:cs="Arial"/>
                <w:sz w:val="23"/>
                <w:szCs w:val="23"/>
              </w:rPr>
              <w:t xml:space="preserve">July </w:t>
            </w:r>
            <w:r w:rsidR="00A305D6">
              <w:rPr>
                <w:rFonts w:asciiTheme="minorHAnsi" w:hAnsiTheme="minorHAnsi" w:cs="Arial"/>
                <w:sz w:val="23"/>
                <w:szCs w:val="23"/>
              </w:rPr>
              <w:t>2021</w:t>
            </w:r>
            <w:r w:rsidR="00BF6BDD">
              <w:rPr>
                <w:rFonts w:asciiTheme="minorHAnsi" w:hAnsiTheme="minorHAnsi" w:cs="Arial"/>
                <w:sz w:val="23"/>
                <w:szCs w:val="23"/>
              </w:rPr>
              <w:t xml:space="preserve"> onward</w:t>
            </w:r>
            <w:r w:rsidR="007D1093">
              <w:rPr>
                <w:rFonts w:asciiTheme="minorHAnsi" w:hAnsiTheme="minorHAnsi" w:cs="Arial"/>
                <w:sz w:val="23"/>
                <w:szCs w:val="23"/>
              </w:rPr>
              <w:t xml:space="preserve"> to proceed </w:t>
            </w:r>
            <w:r w:rsidR="00BF6BDD">
              <w:rPr>
                <w:rFonts w:asciiTheme="minorHAnsi" w:hAnsiTheme="minorHAnsi" w:cs="Arial"/>
                <w:sz w:val="23"/>
                <w:szCs w:val="23"/>
              </w:rPr>
              <w:t>online</w:t>
            </w:r>
            <w:r w:rsidR="00A305D6">
              <w:rPr>
                <w:rFonts w:asciiTheme="minorHAnsi" w:hAnsiTheme="minorHAnsi" w:cs="Arial"/>
                <w:sz w:val="23"/>
                <w:szCs w:val="23"/>
              </w:rPr>
              <w:t xml:space="preserve">. </w:t>
            </w:r>
          </w:p>
        </w:tc>
      </w:tr>
      <w:tr w:rsidR="00D237DC" w:rsidRPr="00995A98" w14:paraId="34549706" w14:textId="77777777" w:rsidTr="00352AE6">
        <w:tc>
          <w:tcPr>
            <w:tcW w:w="2088" w:type="dxa"/>
            <w:tcBorders>
              <w:top w:val="nil"/>
              <w:bottom w:val="single" w:sz="2" w:space="0" w:color="7F7F7F"/>
              <w:right w:val="nil"/>
            </w:tcBorders>
          </w:tcPr>
          <w:p w14:paraId="68E70535" w14:textId="77777777" w:rsidR="00D237DC" w:rsidRPr="00995A98" w:rsidRDefault="00D237DC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7F7F7F"/>
            </w:tcBorders>
          </w:tcPr>
          <w:p w14:paraId="01BFC0D0" w14:textId="77777777" w:rsidR="00D237DC" w:rsidRPr="00995A98" w:rsidRDefault="00D237DC" w:rsidP="001647EE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D237DC" w:rsidRPr="00995A98" w14:paraId="354C8815" w14:textId="77777777" w:rsidTr="001647EE">
        <w:tc>
          <w:tcPr>
            <w:tcW w:w="2088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2C328225" w14:textId="51BFB612" w:rsidR="00D237DC" w:rsidRPr="00995A98" w:rsidRDefault="00D237DC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 xml:space="preserve">Implications of Alternatives </w:t>
            </w:r>
          </w:p>
        </w:tc>
        <w:tc>
          <w:tcPr>
            <w:tcW w:w="7376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555191A0" w14:textId="4E357DAA" w:rsidR="00306645" w:rsidRPr="00AD34A7" w:rsidRDefault="005017DF" w:rsidP="00A95180">
            <w:pPr>
              <w:pStyle w:val="ListParagraph"/>
              <w:numPr>
                <w:ilvl w:val="0"/>
                <w:numId w:val="3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left="352" w:hanging="352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The </w:t>
            </w:r>
            <w:r w:rsidR="00BF6BDD">
              <w:rPr>
                <w:rFonts w:asciiTheme="minorHAnsi" w:hAnsiTheme="minorHAnsi" w:cs="Arial"/>
                <w:sz w:val="23"/>
                <w:szCs w:val="23"/>
              </w:rPr>
              <w:t xml:space="preserve">format </w:t>
            </w:r>
            <w:r>
              <w:rPr>
                <w:rFonts w:asciiTheme="minorHAnsi" w:hAnsiTheme="minorHAnsi" w:cs="Arial"/>
                <w:sz w:val="23"/>
                <w:szCs w:val="23"/>
              </w:rPr>
              <w:t>of these events would be communicated to prospective attendees</w:t>
            </w:r>
            <w:r w:rsidR="002302BE">
              <w:rPr>
                <w:rFonts w:asciiTheme="minorHAnsi" w:hAnsiTheme="minorHAnsi" w:cs="Arial"/>
                <w:sz w:val="23"/>
                <w:szCs w:val="23"/>
              </w:rPr>
              <w:t>,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and alternate arrangements would be made to communicate County information to stakeholders</w:t>
            </w:r>
            <w:r w:rsidR="00A305D6">
              <w:rPr>
                <w:rFonts w:asciiTheme="minorHAnsi" w:hAnsiTheme="minorHAnsi" w:cs="Arial"/>
                <w:sz w:val="23"/>
                <w:szCs w:val="23"/>
              </w:rPr>
              <w:t>.</w:t>
            </w:r>
          </w:p>
        </w:tc>
      </w:tr>
      <w:tr w:rsidR="006023C3" w:rsidRPr="00995A98" w14:paraId="3E537BB0" w14:textId="77777777" w:rsidTr="00CC0A5D">
        <w:tc>
          <w:tcPr>
            <w:tcW w:w="2088" w:type="dxa"/>
            <w:tcBorders>
              <w:top w:val="nil"/>
              <w:bottom w:val="single" w:sz="4" w:space="0" w:color="auto"/>
              <w:right w:val="nil"/>
            </w:tcBorders>
          </w:tcPr>
          <w:p w14:paraId="540D691E" w14:textId="77777777" w:rsidR="006023C3" w:rsidRPr="00995A98" w:rsidRDefault="006023C3" w:rsidP="00352AE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</w:tcBorders>
          </w:tcPr>
          <w:p w14:paraId="2186756C" w14:textId="77777777" w:rsidR="006023C3" w:rsidRPr="00995A98" w:rsidRDefault="006023C3" w:rsidP="001647EE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323978" w:rsidRPr="00995A98" w14:paraId="25034931" w14:textId="77777777" w:rsidTr="009A6A22"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BCE568" w14:textId="77777777" w:rsidR="00323978" w:rsidRPr="00995A98" w:rsidRDefault="00323978" w:rsidP="007910CD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Follow up Action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nil"/>
            </w:tcBorders>
          </w:tcPr>
          <w:p w14:paraId="0724ACBB" w14:textId="31DF2E73" w:rsidR="005F7511" w:rsidRPr="0069442A" w:rsidRDefault="005017DF" w:rsidP="001647EE">
            <w:pPr>
              <w:pStyle w:val="ListParagraph"/>
              <w:numPr>
                <w:ilvl w:val="0"/>
                <w:numId w:val="35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left="352" w:hanging="352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Proceed with the </w:t>
            </w:r>
            <w:r w:rsidR="008735FF">
              <w:rPr>
                <w:rFonts w:asciiTheme="minorHAnsi" w:hAnsiTheme="minorHAnsi"/>
                <w:sz w:val="23"/>
                <w:szCs w:val="23"/>
              </w:rPr>
              <w:t xml:space="preserve">reopening of front counters on June 14 and </w:t>
            </w:r>
            <w:r>
              <w:rPr>
                <w:rFonts w:asciiTheme="minorHAnsi" w:hAnsiTheme="minorHAnsi"/>
                <w:sz w:val="23"/>
                <w:szCs w:val="23"/>
              </w:rPr>
              <w:t>planning and execution of</w:t>
            </w:r>
            <w:r w:rsidR="005D4F58">
              <w:rPr>
                <w:rFonts w:asciiTheme="minorHAnsi" w:hAnsiTheme="minorHAnsi"/>
                <w:sz w:val="23"/>
                <w:szCs w:val="23"/>
              </w:rPr>
              <w:t xml:space="preserve"> approved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events</w:t>
            </w:r>
            <w:r w:rsidR="002321B1"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</w:tr>
      <w:tr w:rsidR="00CC0A5D" w:rsidRPr="00995A98" w14:paraId="6935042E" w14:textId="77777777" w:rsidTr="00CC0A5D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A1BACAE" w14:textId="77777777" w:rsidR="00CC0A5D" w:rsidRPr="00995A98" w:rsidRDefault="00CC0A5D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nil"/>
            </w:tcBorders>
          </w:tcPr>
          <w:p w14:paraId="62BC3473" w14:textId="77777777" w:rsidR="00CC0A5D" w:rsidRPr="00995A98" w:rsidRDefault="00CC0A5D" w:rsidP="001647EE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323978" w:rsidRPr="00995A98" w14:paraId="5F8BA5DB" w14:textId="77777777" w:rsidTr="00CC0A5D">
        <w:tc>
          <w:tcPr>
            <w:tcW w:w="2088" w:type="dxa"/>
            <w:tcBorders>
              <w:top w:val="single" w:sz="4" w:space="0" w:color="auto"/>
              <w:bottom w:val="nil"/>
              <w:right w:val="single" w:sz="2" w:space="0" w:color="7F7F7F"/>
            </w:tcBorders>
          </w:tcPr>
          <w:p w14:paraId="31EE41D6" w14:textId="77777777" w:rsidR="00323978" w:rsidRPr="00995A98" w:rsidRDefault="00323978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Attachment(s)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2" w:space="0" w:color="7F7F7F"/>
              <w:bottom w:val="nil"/>
            </w:tcBorders>
          </w:tcPr>
          <w:p w14:paraId="2011A24A" w14:textId="563C3BFF" w:rsidR="009176B0" w:rsidRPr="005017DF" w:rsidRDefault="005017DF" w:rsidP="001647EE">
            <w:pPr>
              <w:tabs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None.</w:t>
            </w:r>
          </w:p>
        </w:tc>
      </w:tr>
      <w:tr w:rsidR="00323978" w:rsidRPr="00995A98" w14:paraId="56199574" w14:textId="77777777" w:rsidTr="00352AE6">
        <w:tc>
          <w:tcPr>
            <w:tcW w:w="2088" w:type="dxa"/>
            <w:tcBorders>
              <w:top w:val="nil"/>
              <w:bottom w:val="single" w:sz="2" w:space="0" w:color="7F7F7F"/>
              <w:right w:val="nil"/>
            </w:tcBorders>
          </w:tcPr>
          <w:p w14:paraId="0B66AC83" w14:textId="77777777" w:rsidR="00323978" w:rsidRPr="00995A98" w:rsidRDefault="00323978" w:rsidP="00546220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sz w:val="23"/>
                <w:szCs w:val="23"/>
                <w:u w:val="single"/>
              </w:rPr>
            </w:pPr>
          </w:p>
        </w:tc>
        <w:tc>
          <w:tcPr>
            <w:tcW w:w="7376" w:type="dxa"/>
            <w:tcBorders>
              <w:top w:val="nil"/>
              <w:left w:val="nil"/>
              <w:bottom w:val="single" w:sz="2" w:space="0" w:color="7F7F7F"/>
            </w:tcBorders>
          </w:tcPr>
          <w:p w14:paraId="7CF4CAEB" w14:textId="77777777" w:rsidR="00323978" w:rsidRPr="00995A98" w:rsidRDefault="00323978" w:rsidP="001647EE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323978" w:rsidRPr="00995A98" w14:paraId="476BD852" w14:textId="77777777" w:rsidTr="00352AE6">
        <w:tc>
          <w:tcPr>
            <w:tcW w:w="2088" w:type="dxa"/>
            <w:tcBorders>
              <w:top w:val="single" w:sz="2" w:space="0" w:color="7F7F7F"/>
              <w:bottom w:val="nil"/>
              <w:right w:val="single" w:sz="2" w:space="0" w:color="7F7F7F"/>
            </w:tcBorders>
          </w:tcPr>
          <w:p w14:paraId="2E875530" w14:textId="77777777" w:rsidR="00323978" w:rsidRPr="00995A98" w:rsidRDefault="00323978" w:rsidP="00F17838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995A98">
              <w:rPr>
                <w:rFonts w:asciiTheme="minorHAnsi" w:hAnsiTheme="minorHAnsi"/>
                <w:b/>
                <w:sz w:val="23"/>
                <w:szCs w:val="23"/>
              </w:rPr>
              <w:t>Report Reviewed by:</w:t>
            </w:r>
          </w:p>
        </w:tc>
        <w:tc>
          <w:tcPr>
            <w:tcW w:w="7376" w:type="dxa"/>
            <w:tcBorders>
              <w:top w:val="single" w:sz="2" w:space="0" w:color="7F7F7F"/>
              <w:left w:val="single" w:sz="2" w:space="0" w:color="7F7F7F"/>
              <w:bottom w:val="nil"/>
            </w:tcBorders>
          </w:tcPr>
          <w:p w14:paraId="0DA6FE0C" w14:textId="77777777" w:rsidR="00E3523D" w:rsidRDefault="00E3523D" w:rsidP="001647EE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</w:p>
          <w:p w14:paraId="38D87DC6" w14:textId="77777777" w:rsidR="005571AA" w:rsidRDefault="005571AA" w:rsidP="001647EE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Lucas Warren, Manager, Corporate Communications</w:t>
            </w:r>
          </w:p>
          <w:p w14:paraId="22113BF3" w14:textId="77777777" w:rsidR="00B30CE0" w:rsidRDefault="00B30CE0" w:rsidP="001647EE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</w:p>
          <w:p w14:paraId="18DBE84F" w14:textId="3D47E310" w:rsidR="005F7AA4" w:rsidRPr="005F7AA4" w:rsidRDefault="00AD34A7" w:rsidP="001647EE">
            <w:pPr>
              <w:tabs>
                <w:tab w:val="left" w:pos="381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Reegan McCullough, </w:t>
            </w:r>
            <w:r w:rsidR="008947E7">
              <w:rPr>
                <w:rFonts w:asciiTheme="minorHAnsi" w:hAnsiTheme="minorHAnsi"/>
                <w:sz w:val="23"/>
                <w:szCs w:val="23"/>
              </w:rPr>
              <w:t>County Commissioner – CAO</w:t>
            </w:r>
          </w:p>
        </w:tc>
      </w:tr>
    </w:tbl>
    <w:p w14:paraId="0F568F6B" w14:textId="5CE0CAD6" w:rsidR="005201F1" w:rsidRPr="00C52FA7" w:rsidRDefault="00E979B7" w:rsidP="005201F1">
      <w:pPr>
        <w:spacing w:after="60"/>
        <w:rPr>
          <w:rFonts w:asciiTheme="minorHAnsi" w:hAnsiTheme="minorHAnsi" w:cstheme="minorHAnsi"/>
          <w:b/>
          <w:sz w:val="24"/>
        </w:rPr>
      </w:pPr>
      <w:r w:rsidRPr="00995A98">
        <w:rPr>
          <w:rFonts w:asciiTheme="minorHAnsi" w:hAnsiTheme="minorHAnsi"/>
          <w:sz w:val="23"/>
          <w:szCs w:val="23"/>
          <w:u w:val="single"/>
        </w:rPr>
        <w:br w:type="page"/>
      </w:r>
      <w:r w:rsidR="005201F1" w:rsidRPr="00C52FA7">
        <w:rPr>
          <w:rFonts w:asciiTheme="minorHAnsi" w:hAnsiTheme="minorHAnsi" w:cstheme="minorHAnsi"/>
          <w:b/>
          <w:sz w:val="24"/>
        </w:rPr>
        <w:lastRenderedPageBreak/>
        <w:t>Strategic Alignment Checklist</w:t>
      </w:r>
      <w:r w:rsidR="005201F1" w:rsidRPr="00C52FA7">
        <w:rPr>
          <w:rFonts w:asciiTheme="minorHAnsi" w:hAnsiTheme="minorHAnsi" w:cstheme="minorHAnsi"/>
          <w:b/>
          <w:sz w:val="24"/>
        </w:rPr>
        <w:tab/>
      </w:r>
      <w:r w:rsidR="005201F1" w:rsidRPr="00C52FA7">
        <w:rPr>
          <w:rFonts w:asciiTheme="minorHAnsi" w:hAnsiTheme="minorHAnsi" w:cstheme="minorHAnsi"/>
          <w:b/>
          <w:sz w:val="24"/>
        </w:rPr>
        <w:tab/>
      </w:r>
      <w:r w:rsidR="005201F1" w:rsidRPr="00C52FA7">
        <w:rPr>
          <w:rFonts w:asciiTheme="minorHAnsi" w:hAnsiTheme="minorHAnsi" w:cstheme="minorHAnsi"/>
          <w:b/>
          <w:sz w:val="24"/>
        </w:rPr>
        <w:tab/>
      </w:r>
      <w:r w:rsidR="005201F1" w:rsidRPr="00C52FA7">
        <w:rPr>
          <w:rFonts w:asciiTheme="minorHAnsi" w:hAnsiTheme="minorHAnsi" w:cstheme="minorHAnsi"/>
          <w:b/>
          <w:sz w:val="24"/>
        </w:rPr>
        <w:tab/>
      </w:r>
      <w:r w:rsidR="005201F1" w:rsidRPr="00C52FA7">
        <w:rPr>
          <w:rFonts w:asciiTheme="minorHAnsi" w:hAnsiTheme="minorHAnsi" w:cstheme="minorHAnsi"/>
          <w:b/>
          <w:sz w:val="24"/>
        </w:rPr>
        <w:tab/>
      </w:r>
      <w:r w:rsidR="005201F1" w:rsidRPr="00C52FA7">
        <w:rPr>
          <w:rFonts w:asciiTheme="minorHAnsi" w:hAnsiTheme="minorHAnsi" w:cstheme="minorHAnsi"/>
          <w:b/>
          <w:sz w:val="24"/>
        </w:rPr>
        <w:tab/>
      </w:r>
    </w:p>
    <w:p w14:paraId="06C8B63E" w14:textId="7AE5078D" w:rsidR="005201F1" w:rsidRPr="009F5513" w:rsidRDefault="005201F1" w:rsidP="005201F1">
      <w:pPr>
        <w:tabs>
          <w:tab w:val="left" w:pos="3240"/>
          <w:tab w:val="right" w:pos="6318"/>
          <w:tab w:val="left" w:pos="6474"/>
          <w:tab w:val="right" w:pos="8460"/>
        </w:tabs>
        <w:spacing w:after="60"/>
        <w:ind w:left="-851" w:right="-998"/>
        <w:jc w:val="both"/>
        <w:rPr>
          <w:rFonts w:asciiTheme="minorHAnsi" w:hAnsiTheme="minorHAnsi" w:cstheme="minorHAnsi"/>
          <w:i/>
          <w:sz w:val="24"/>
        </w:rPr>
      </w:pPr>
      <w:r w:rsidRPr="009F5513">
        <w:rPr>
          <w:rFonts w:asciiTheme="minorHAnsi" w:hAnsiTheme="minorHAnsi" w:cstheme="minorHAnsi"/>
          <w:b/>
          <w:sz w:val="24"/>
        </w:rPr>
        <w:t xml:space="preserve">Vision: </w:t>
      </w:r>
      <w:r w:rsidRPr="009F5513">
        <w:rPr>
          <w:rFonts w:asciiTheme="minorHAnsi" w:hAnsiTheme="minorHAnsi" w:cstheme="minorHAnsi"/>
          <w:i/>
          <w:sz w:val="24"/>
        </w:rPr>
        <w:t>Sturgeon County: a diverse, active community that pioneers opportunities and promotes initiative while embracing rural lifestyles.</w:t>
      </w:r>
    </w:p>
    <w:p w14:paraId="133F351B" w14:textId="23C807C0" w:rsidR="00C52FA7" w:rsidRPr="00660F29" w:rsidRDefault="005201F1" w:rsidP="00660F29">
      <w:pPr>
        <w:tabs>
          <w:tab w:val="left" w:pos="3240"/>
          <w:tab w:val="right" w:pos="6318"/>
          <w:tab w:val="left" w:pos="6474"/>
          <w:tab w:val="right" w:pos="8460"/>
        </w:tabs>
        <w:spacing w:after="60"/>
        <w:ind w:left="-851" w:right="-998"/>
        <w:jc w:val="both"/>
        <w:rPr>
          <w:rFonts w:asciiTheme="minorHAnsi" w:hAnsiTheme="minorHAnsi" w:cstheme="minorHAnsi"/>
          <w:i/>
          <w:sz w:val="24"/>
        </w:rPr>
      </w:pPr>
      <w:r w:rsidRPr="009F5513">
        <w:rPr>
          <w:rFonts w:asciiTheme="minorHAnsi" w:hAnsiTheme="minorHAnsi" w:cstheme="minorHAnsi"/>
          <w:b/>
          <w:sz w:val="24"/>
        </w:rPr>
        <w:t xml:space="preserve">Mission: </w:t>
      </w:r>
      <w:r w:rsidRPr="009F5513">
        <w:rPr>
          <w:rFonts w:asciiTheme="minorHAnsi" w:hAnsiTheme="minorHAnsi" w:cstheme="minorHAnsi"/>
          <w:i/>
          <w:sz w:val="24"/>
        </w:rPr>
        <w:t>Provide quality, cost effective services and infrastructure to meet the diverse needs of the Sturgeon County community, while improving competitiveness and sustainability.</w:t>
      </w:r>
    </w:p>
    <w:tbl>
      <w:tblPr>
        <w:tblStyle w:val="TableGrid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372"/>
        <w:gridCol w:w="1559"/>
        <w:gridCol w:w="709"/>
        <w:gridCol w:w="1559"/>
      </w:tblGrid>
      <w:tr w:rsidR="005201F1" w:rsidRPr="00995A98" w14:paraId="24968626" w14:textId="77777777" w:rsidTr="00352AE6">
        <w:trPr>
          <w:trHeight w:val="317"/>
        </w:trPr>
        <w:tc>
          <w:tcPr>
            <w:tcW w:w="7372" w:type="dxa"/>
            <w:vAlign w:val="center"/>
          </w:tcPr>
          <w:p w14:paraId="048FFCB3" w14:textId="77777777" w:rsidR="005201F1" w:rsidRPr="00995A98" w:rsidRDefault="005201F1" w:rsidP="00352AE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Cs w:val="22"/>
              </w:rPr>
            </w:pPr>
            <w:r w:rsidRPr="00995A98">
              <w:rPr>
                <w:rFonts w:asciiTheme="minorHAnsi" w:hAnsiTheme="minorHAnsi" w:cstheme="minorHAnsi"/>
                <w:b/>
                <w:szCs w:val="22"/>
              </w:rPr>
              <w:t>Focus Areas</w:t>
            </w:r>
          </w:p>
        </w:tc>
        <w:tc>
          <w:tcPr>
            <w:tcW w:w="1559" w:type="dxa"/>
            <w:vAlign w:val="center"/>
          </w:tcPr>
          <w:p w14:paraId="22DE02FF" w14:textId="77777777" w:rsidR="005201F1" w:rsidRPr="00995A98" w:rsidRDefault="005201F1" w:rsidP="00352AE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995A98">
              <w:rPr>
                <w:rFonts w:asciiTheme="minorHAnsi" w:hAnsiTheme="minorHAnsi" w:cstheme="minorHAnsi"/>
                <w:b/>
                <w:szCs w:val="22"/>
              </w:rPr>
              <w:t>Not consistent</w:t>
            </w:r>
          </w:p>
        </w:tc>
        <w:tc>
          <w:tcPr>
            <w:tcW w:w="709" w:type="dxa"/>
            <w:vAlign w:val="center"/>
          </w:tcPr>
          <w:p w14:paraId="3A25AB4E" w14:textId="77777777" w:rsidR="005201F1" w:rsidRPr="00995A98" w:rsidRDefault="005201F1" w:rsidP="00352AE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995A98">
              <w:rPr>
                <w:rFonts w:asciiTheme="minorHAnsi" w:hAnsiTheme="minorHAnsi" w:cstheme="minorHAnsi"/>
                <w:b/>
                <w:szCs w:val="22"/>
              </w:rPr>
              <w:t>N/A</w:t>
            </w:r>
          </w:p>
        </w:tc>
        <w:tc>
          <w:tcPr>
            <w:tcW w:w="1559" w:type="dxa"/>
            <w:vAlign w:val="center"/>
          </w:tcPr>
          <w:p w14:paraId="5229B1CA" w14:textId="77777777" w:rsidR="005201F1" w:rsidRPr="00995A98" w:rsidRDefault="005201F1" w:rsidP="00352AE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995A98">
              <w:rPr>
                <w:rFonts w:asciiTheme="minorHAnsi" w:hAnsiTheme="minorHAnsi" w:cstheme="minorHAnsi"/>
                <w:b/>
                <w:szCs w:val="22"/>
              </w:rPr>
              <w:t>Consistent</w:t>
            </w:r>
          </w:p>
        </w:tc>
      </w:tr>
      <w:tr w:rsidR="008675A1" w:rsidRPr="00995A98" w14:paraId="160C6F68" w14:textId="77777777" w:rsidTr="00352AE6">
        <w:trPr>
          <w:trHeight w:val="284"/>
        </w:trPr>
        <w:tc>
          <w:tcPr>
            <w:tcW w:w="7372" w:type="dxa"/>
            <w:vAlign w:val="center"/>
          </w:tcPr>
          <w:p w14:paraId="3DA52BA2" w14:textId="77777777" w:rsidR="008675A1" w:rsidRPr="00995A98" w:rsidRDefault="008675A1" w:rsidP="00352AE6">
            <w:pPr>
              <w:pStyle w:val="ListParagraph"/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ind w:left="0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>Planned Growth and Prosperity</w:t>
            </w:r>
          </w:p>
        </w:tc>
        <w:tc>
          <w:tcPr>
            <w:tcW w:w="1559" w:type="dxa"/>
            <w:vAlign w:val="center"/>
          </w:tcPr>
          <w:p w14:paraId="0487B8CD" w14:textId="77777777" w:rsidR="008675A1" w:rsidRPr="00995A98" w:rsidRDefault="008675A1" w:rsidP="00352AE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5C946DE" w14:textId="77777777" w:rsidR="008675A1" w:rsidRPr="00995A98" w:rsidRDefault="008675A1" w:rsidP="00352AE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5B0ADE7" w14:textId="77777777" w:rsidR="008675A1" w:rsidRPr="00995A98" w:rsidRDefault="008675A1" w:rsidP="00352AE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8675A1" w:rsidRPr="00995A98" w14:paraId="6577EFE2" w14:textId="77777777" w:rsidTr="00352AE6">
        <w:trPr>
          <w:trHeight w:val="284"/>
        </w:trPr>
        <w:tc>
          <w:tcPr>
            <w:tcW w:w="7372" w:type="dxa"/>
            <w:vAlign w:val="center"/>
          </w:tcPr>
          <w:p w14:paraId="761A9F40" w14:textId="77777777" w:rsidR="008675A1" w:rsidRPr="00995A98" w:rsidRDefault="008675A1" w:rsidP="00352AE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We encourage varied and integrated enterprises that enhance our strong </w:t>
            </w:r>
            <w:proofErr w:type="gramStart"/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economic</w:t>
            </w:r>
            <w:proofErr w:type="gramEnd"/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</w:p>
          <w:p w14:paraId="17496903" w14:textId="77777777" w:rsidR="008675A1" w:rsidRDefault="008675A1" w:rsidP="00352AE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base, while balancing the needs of the community and natural environment.</w:t>
            </w:r>
          </w:p>
          <w:p w14:paraId="50548278" w14:textId="5F0249D2" w:rsidR="00010397" w:rsidRPr="00995A98" w:rsidRDefault="00010397" w:rsidP="00352AE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(Strategic Plan and </w:t>
            </w:r>
            <w:r w:rsidR="00564E9C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MDP 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pg. 36)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21349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551E20D1" w14:textId="427E7C58" w:rsidR="008675A1" w:rsidRPr="00995A98" w:rsidRDefault="00290B0D" w:rsidP="00352AE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6399301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FDDC8FD" w14:textId="73197013" w:rsidR="008675A1" w:rsidRPr="00995A98" w:rsidRDefault="009176B0" w:rsidP="00352AE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54460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A7494A8" w14:textId="5E1EBBDC" w:rsidR="008675A1" w:rsidRPr="00995A98" w:rsidRDefault="009176B0" w:rsidP="00352AE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8675A1" w:rsidRPr="00995A98" w14:paraId="04C95C7B" w14:textId="77777777" w:rsidTr="00352AE6">
        <w:trPr>
          <w:trHeight w:val="284"/>
        </w:trPr>
        <w:tc>
          <w:tcPr>
            <w:tcW w:w="7372" w:type="dxa"/>
            <w:vAlign w:val="center"/>
          </w:tcPr>
          <w:p w14:paraId="453A9EDF" w14:textId="2CE6ABAC" w:rsidR="008675A1" w:rsidRPr="00FE6126" w:rsidRDefault="00991E0B" w:rsidP="005B63CC">
            <w:pPr>
              <w:pStyle w:val="ListParagraph"/>
              <w:numPr>
                <w:ilvl w:val="0"/>
                <w:numId w:val="2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FE6126">
              <w:rPr>
                <w:rFonts w:asciiTheme="minorHAnsi" w:hAnsiTheme="minorHAnsi" w:cstheme="minorHAnsi"/>
                <w:i/>
                <w:sz w:val="21"/>
                <w:szCs w:val="21"/>
              </w:rPr>
              <w:t>Supports a strong thriving business environment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to strengthen our economic foundation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39308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4EDAED2" w14:textId="77777777" w:rsidR="008675A1" w:rsidRPr="00995A98" w:rsidRDefault="008675A1" w:rsidP="00352AE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6058023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D589803" w14:textId="7CA3F150" w:rsidR="008675A1" w:rsidRPr="00995A98" w:rsidRDefault="009176B0" w:rsidP="00352AE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35758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2ACC9052" w14:textId="63E7E04B" w:rsidR="008675A1" w:rsidRPr="00995A98" w:rsidRDefault="009176B0" w:rsidP="00352AE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7E42F4" w:rsidRPr="00995A98" w14:paraId="51C57AF7" w14:textId="77777777" w:rsidTr="00290B0D">
        <w:trPr>
          <w:trHeight w:val="284"/>
        </w:trPr>
        <w:tc>
          <w:tcPr>
            <w:tcW w:w="7372" w:type="dxa"/>
            <w:tcBorders>
              <w:bottom w:val="single" w:sz="4" w:space="0" w:color="000000"/>
            </w:tcBorders>
            <w:vAlign w:val="center"/>
          </w:tcPr>
          <w:p w14:paraId="3BED811F" w14:textId="4CB440AB" w:rsidR="007E42F4" w:rsidRPr="00FE6126" w:rsidRDefault="007B2527" w:rsidP="005B63CC">
            <w:pPr>
              <w:pStyle w:val="ListParagraph"/>
              <w:numPr>
                <w:ilvl w:val="0"/>
                <w:numId w:val="2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bookmarkStart w:id="8" w:name="_Hlk524429560"/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Plans for responsible growth through the MDP and regional growth plan.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203588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4" w:space="0" w:color="000000"/>
                </w:tcBorders>
                <w:vAlign w:val="center"/>
              </w:tcPr>
              <w:p w14:paraId="217F6312" w14:textId="0D2BF1CD" w:rsidR="007E42F4" w:rsidRPr="00995A98" w:rsidRDefault="00290B0D" w:rsidP="00352AE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5913853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000000"/>
                </w:tcBorders>
                <w:vAlign w:val="center"/>
              </w:tcPr>
              <w:p w14:paraId="2F087717" w14:textId="2F2CBA04" w:rsidR="007E42F4" w:rsidRPr="00995A98" w:rsidRDefault="00A536EA" w:rsidP="00352AE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07304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4" w:space="0" w:color="000000"/>
                </w:tcBorders>
                <w:vAlign w:val="center"/>
              </w:tcPr>
              <w:p w14:paraId="72CD871E" w14:textId="77777777" w:rsidR="007E42F4" w:rsidRPr="00995A98" w:rsidRDefault="007E42F4" w:rsidP="00352AE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290B0D" w:rsidRPr="00995A98" w14:paraId="0043F359" w14:textId="77777777" w:rsidTr="00290B0D">
        <w:trPr>
          <w:trHeight w:val="645"/>
        </w:trPr>
        <w:tc>
          <w:tcPr>
            <w:tcW w:w="7372" w:type="dxa"/>
            <w:tcBorders>
              <w:bottom w:val="nil"/>
            </w:tcBorders>
            <w:vAlign w:val="center"/>
          </w:tcPr>
          <w:p w14:paraId="3662C376" w14:textId="77777777" w:rsidR="00290B0D" w:rsidRDefault="00290B0D" w:rsidP="005B63CC">
            <w:pPr>
              <w:pStyle w:val="ListParagraph"/>
              <w:numPr>
                <w:ilvl w:val="0"/>
                <w:numId w:val="2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Manages growth for current and future developments through:</w:t>
            </w:r>
          </w:p>
          <w:p w14:paraId="200B3351" w14:textId="208FF4F6" w:rsidR="00290B0D" w:rsidRPr="00290B0D" w:rsidRDefault="00290B0D" w:rsidP="005B63CC">
            <w:pPr>
              <w:pStyle w:val="ListParagraph"/>
              <w:numPr>
                <w:ilvl w:val="1"/>
                <w:numId w:val="2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transparent bylaws, </w:t>
            </w:r>
            <w:proofErr w:type="gramStart"/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policies</w:t>
            </w:r>
            <w:proofErr w:type="gramEnd"/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and processes to enable responsible land development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2084793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nil"/>
                </w:tcBorders>
                <w:vAlign w:val="center"/>
              </w:tcPr>
              <w:p w14:paraId="68BC7F3E" w14:textId="190A8C8D" w:rsidR="00290B0D" w:rsidRPr="00995A98" w:rsidRDefault="00290B0D" w:rsidP="00352AE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9582294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nil"/>
                </w:tcBorders>
                <w:vAlign w:val="center"/>
              </w:tcPr>
              <w:p w14:paraId="226A5F0B" w14:textId="40DC3E2E" w:rsidR="00290B0D" w:rsidRPr="00995A98" w:rsidRDefault="00A536EA" w:rsidP="00352AE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04156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nil"/>
                </w:tcBorders>
                <w:vAlign w:val="center"/>
              </w:tcPr>
              <w:p w14:paraId="65CCE397" w14:textId="283AAC6B" w:rsidR="00290B0D" w:rsidRPr="00995A98" w:rsidRDefault="00290B0D" w:rsidP="00352AE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290B0D" w:rsidRPr="00995A98" w14:paraId="5D15A940" w14:textId="77777777" w:rsidTr="00290B0D">
        <w:trPr>
          <w:trHeight w:val="645"/>
        </w:trPr>
        <w:tc>
          <w:tcPr>
            <w:tcW w:w="7372" w:type="dxa"/>
            <w:tcBorders>
              <w:top w:val="nil"/>
            </w:tcBorders>
            <w:vAlign w:val="center"/>
          </w:tcPr>
          <w:p w14:paraId="7706E176" w14:textId="06F2FB85" w:rsidR="00290B0D" w:rsidRDefault="00290B0D" w:rsidP="005B63CC">
            <w:pPr>
              <w:pStyle w:val="ListParagraph"/>
              <w:numPr>
                <w:ilvl w:val="1"/>
                <w:numId w:val="2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targeting growth around existing and identified future growth areas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98831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</w:tcBorders>
                <w:vAlign w:val="center"/>
              </w:tcPr>
              <w:p w14:paraId="5E04513E" w14:textId="18F807C1" w:rsidR="00290B0D" w:rsidRDefault="00290B0D" w:rsidP="00352AE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412076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</w:tcBorders>
                <w:vAlign w:val="center"/>
              </w:tcPr>
              <w:p w14:paraId="66ADAE95" w14:textId="28EC9E9F" w:rsidR="00290B0D" w:rsidRDefault="00A536EA" w:rsidP="00352AE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24386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</w:tcBorders>
                <w:vAlign w:val="center"/>
              </w:tcPr>
              <w:p w14:paraId="300F7C05" w14:textId="01AC11CC" w:rsidR="00290B0D" w:rsidRDefault="003651EC" w:rsidP="00352AE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bookmarkEnd w:id="8"/>
      <w:tr w:rsidR="007E42F4" w:rsidRPr="00995A98" w14:paraId="4F8E299F" w14:textId="77777777" w:rsidTr="00352AE6">
        <w:trPr>
          <w:trHeight w:val="284"/>
        </w:trPr>
        <w:tc>
          <w:tcPr>
            <w:tcW w:w="7372" w:type="dxa"/>
            <w:vAlign w:val="center"/>
          </w:tcPr>
          <w:p w14:paraId="39E1C0BE" w14:textId="77777777" w:rsidR="007E42F4" w:rsidRPr="00995A98" w:rsidRDefault="007E42F4" w:rsidP="00352AE6">
            <w:pPr>
              <w:pStyle w:val="ListParagraph"/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ind w:left="0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>Maintain and Enhance Strong Communities</w:t>
            </w:r>
          </w:p>
        </w:tc>
        <w:tc>
          <w:tcPr>
            <w:tcW w:w="1559" w:type="dxa"/>
            <w:vAlign w:val="center"/>
          </w:tcPr>
          <w:p w14:paraId="24ABFE09" w14:textId="07DF74EA" w:rsidR="007E42F4" w:rsidRPr="00995A98" w:rsidRDefault="007E42F4" w:rsidP="00352AE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53D5DE8" w14:textId="77777777" w:rsidR="007E42F4" w:rsidRPr="00995A98" w:rsidRDefault="007E42F4" w:rsidP="00352AE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E4887CA" w14:textId="77777777" w:rsidR="007E42F4" w:rsidRPr="00995A98" w:rsidRDefault="007E42F4" w:rsidP="00352AE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7E42F4" w:rsidRPr="00995A98" w14:paraId="24A3D3B3" w14:textId="77777777" w:rsidTr="00352AE6">
        <w:trPr>
          <w:trHeight w:val="284"/>
        </w:trPr>
        <w:tc>
          <w:tcPr>
            <w:tcW w:w="7372" w:type="dxa"/>
            <w:vAlign w:val="center"/>
          </w:tcPr>
          <w:p w14:paraId="4341B692" w14:textId="6EE7BA06" w:rsidR="005E4B38" w:rsidRDefault="007E42F4" w:rsidP="00C00AA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60"/>
              <w:ind w:right="-998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We are committed to a safe and viable community, where our residents </w:t>
            </w:r>
            <w:proofErr w:type="gramStart"/>
            <w:r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>are</w:t>
            </w:r>
            <w:proofErr w:type="gramEnd"/>
            <w:r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 </w:t>
            </w:r>
          </w:p>
          <w:p w14:paraId="20F86BC8" w14:textId="77777777" w:rsidR="00C805A9" w:rsidRDefault="007E42F4" w:rsidP="00C00AA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60"/>
              <w:ind w:right="-998"/>
              <w:rPr>
                <w:rFonts w:asciiTheme="minorHAnsi" w:hAnsiTheme="minorHAnsi"/>
                <w:i/>
              </w:rPr>
            </w:pPr>
            <w:r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provided with access to opportunities and </w:t>
            </w:r>
            <w:r w:rsidR="007B4182"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>quality of life</w:t>
            </w:r>
            <w:r w:rsidRPr="0043439B">
              <w:rPr>
                <w:rFonts w:asciiTheme="minorHAnsi" w:hAnsiTheme="minorHAnsi" w:cstheme="minorHAnsi"/>
                <w:i/>
                <w:sz w:val="21"/>
                <w:szCs w:val="21"/>
              </w:rPr>
              <w:t>.</w:t>
            </w:r>
            <w:r w:rsidRPr="0043439B">
              <w:rPr>
                <w:rFonts w:asciiTheme="minorHAnsi" w:hAnsiTheme="minorHAnsi"/>
                <w:i/>
              </w:rPr>
              <w:t xml:space="preserve"> </w:t>
            </w:r>
          </w:p>
          <w:p w14:paraId="53891517" w14:textId="3404D77C" w:rsidR="007E42F4" w:rsidRPr="00202F3A" w:rsidRDefault="00C805A9" w:rsidP="00C00AA1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60"/>
              <w:ind w:right="-998"/>
              <w:rPr>
                <w:rFonts w:asciiTheme="minorHAnsi" w:hAnsiTheme="minorHAnsi"/>
                <w:i/>
              </w:rPr>
            </w:pPr>
            <w:r w:rsidRPr="00C805A9">
              <w:rPr>
                <w:rFonts w:asciiTheme="minorHAnsi" w:hAnsiTheme="minorHAnsi"/>
                <w:i/>
              </w:rPr>
              <w:t>(Strategic Plan and</w:t>
            </w:r>
            <w:r w:rsidR="00564E9C">
              <w:rPr>
                <w:rFonts w:asciiTheme="minorHAnsi" w:hAnsiTheme="minorHAnsi"/>
                <w:i/>
              </w:rPr>
              <w:t xml:space="preserve"> pg. 27</w:t>
            </w:r>
            <w:r w:rsidRPr="00C805A9">
              <w:rPr>
                <w:rFonts w:asciiTheme="minorHAnsi" w:hAnsiTheme="minorHAnsi"/>
                <w:i/>
              </w:rPr>
              <w:t xml:space="preserve"> </w:t>
            </w:r>
            <w:r w:rsidR="00564E9C">
              <w:rPr>
                <w:rFonts w:asciiTheme="minorHAnsi" w:hAnsiTheme="minorHAnsi"/>
                <w:i/>
              </w:rPr>
              <w:t>MDP</w:t>
            </w:r>
            <w:r w:rsidRPr="00C805A9">
              <w:rPr>
                <w:rFonts w:asciiTheme="minorHAnsi" w:hAnsiTheme="minorHAnsi"/>
                <w:i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01438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CFAFB48" w14:textId="77777777" w:rsidR="007E42F4" w:rsidRPr="00995A98" w:rsidRDefault="007E42F4" w:rsidP="00352AE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7829644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386D086" w14:textId="4A8C176D" w:rsidR="007E42F4" w:rsidRPr="00995A98" w:rsidRDefault="009176B0" w:rsidP="00352AE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370985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5FA7693" w14:textId="69DB4323" w:rsidR="007E42F4" w:rsidRPr="00995A98" w:rsidRDefault="009176B0" w:rsidP="00352AE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7E42F4" w:rsidRPr="00995A98" w14:paraId="7899C2BB" w14:textId="77777777" w:rsidTr="00352AE6">
        <w:trPr>
          <w:trHeight w:val="284"/>
        </w:trPr>
        <w:tc>
          <w:tcPr>
            <w:tcW w:w="7372" w:type="dxa"/>
            <w:vAlign w:val="center"/>
          </w:tcPr>
          <w:p w14:paraId="3BFD3BE4" w14:textId="4F58F2D1" w:rsidR="007E42F4" w:rsidRPr="00995A98" w:rsidRDefault="00F7421E" w:rsidP="005B63CC">
            <w:pPr>
              <w:pStyle w:val="ListParagraph"/>
              <w:numPr>
                <w:ilvl w:val="0"/>
                <w:numId w:val="2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left="714" w:hanging="357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Provides access to programs and services that have a p</w:t>
            </w:r>
            <w:r w:rsidR="007E42F4"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ositive impact on residents’ quality of life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28555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CEF66B3" w14:textId="77777777" w:rsidR="007E42F4" w:rsidRPr="00995A98" w:rsidRDefault="007E42F4" w:rsidP="00352AE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4230300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743EF2C" w14:textId="20E26733" w:rsidR="007E42F4" w:rsidRPr="00995A98" w:rsidRDefault="009176B0" w:rsidP="00352AE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84267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543B0E20" w14:textId="4AE6A5A7" w:rsidR="007E42F4" w:rsidRPr="00995A98" w:rsidRDefault="009176B0" w:rsidP="00352AE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43439B" w:rsidRPr="00995A98" w14:paraId="0C92938E" w14:textId="77777777" w:rsidTr="00352AE6">
        <w:trPr>
          <w:trHeight w:val="284"/>
        </w:trPr>
        <w:tc>
          <w:tcPr>
            <w:tcW w:w="7372" w:type="dxa"/>
            <w:vAlign w:val="center"/>
          </w:tcPr>
          <w:p w14:paraId="1A048101" w14:textId="77777777" w:rsidR="0043439B" w:rsidRPr="00995A98" w:rsidRDefault="0043439B" w:rsidP="005B63CC">
            <w:pPr>
              <w:pStyle w:val="ListParagraph"/>
              <w:numPr>
                <w:ilvl w:val="0"/>
                <w:numId w:val="2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Provides access to safe and reliable infrastructure assets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05137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9D5B019" w14:textId="77777777" w:rsidR="0043439B" w:rsidRPr="00995A98" w:rsidRDefault="0043439B" w:rsidP="00352AE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3488271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5D1736A" w14:textId="46D21381" w:rsidR="0043439B" w:rsidRPr="00995A98" w:rsidRDefault="009176B0" w:rsidP="00352AE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97844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5F459C85" w14:textId="1E1FDAFE" w:rsidR="0043439B" w:rsidRPr="00995A98" w:rsidRDefault="009176B0" w:rsidP="00352AE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7E42F4" w:rsidRPr="00995A98" w14:paraId="28CE5FD7" w14:textId="77777777" w:rsidTr="00352AE6">
        <w:trPr>
          <w:trHeight w:val="284"/>
        </w:trPr>
        <w:tc>
          <w:tcPr>
            <w:tcW w:w="7372" w:type="dxa"/>
            <w:vAlign w:val="center"/>
          </w:tcPr>
          <w:p w14:paraId="6E335E03" w14:textId="794FA0E6" w:rsidR="007E42F4" w:rsidRPr="00995A98" w:rsidRDefault="0043439B" w:rsidP="005B63CC">
            <w:pPr>
              <w:pStyle w:val="ListParagraph"/>
              <w:numPr>
                <w:ilvl w:val="0"/>
                <w:numId w:val="2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Supports the safety of people and property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37585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3AA9878" w14:textId="77777777" w:rsidR="007E42F4" w:rsidRPr="00995A98" w:rsidRDefault="007E42F4" w:rsidP="00352AE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2747977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2A80558" w14:textId="5B26A2E1" w:rsidR="007E42F4" w:rsidRPr="00995A98" w:rsidRDefault="009176B0" w:rsidP="00352AE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00288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2E1BAF8" w14:textId="5C79BC4B" w:rsidR="007E42F4" w:rsidRPr="00995A98" w:rsidRDefault="009176B0" w:rsidP="00352AE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5201F1" w:rsidRPr="00995A98" w14:paraId="4B9E5E78" w14:textId="77777777" w:rsidTr="00352AE6">
        <w:trPr>
          <w:trHeight w:val="284"/>
        </w:trPr>
        <w:tc>
          <w:tcPr>
            <w:tcW w:w="7372" w:type="dxa"/>
            <w:vAlign w:val="center"/>
          </w:tcPr>
          <w:p w14:paraId="103F77DF" w14:textId="77777777" w:rsidR="005201F1" w:rsidRPr="00995A98" w:rsidRDefault="005201F1" w:rsidP="00352AE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rPr>
                <w:rFonts w:asciiTheme="minorHAnsi" w:hAnsiTheme="minorHAnsi" w:cstheme="minorHAnsi"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Strong Local </w:t>
            </w:r>
            <w:r w:rsidR="008675A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and Regional </w:t>
            </w: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>Governance</w:t>
            </w:r>
          </w:p>
        </w:tc>
        <w:tc>
          <w:tcPr>
            <w:tcW w:w="1559" w:type="dxa"/>
            <w:vAlign w:val="center"/>
          </w:tcPr>
          <w:p w14:paraId="6DE65DC2" w14:textId="77777777" w:rsidR="005201F1" w:rsidRPr="00995A98" w:rsidRDefault="005201F1" w:rsidP="00352AE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9A7BAB6" w14:textId="77777777" w:rsidR="005201F1" w:rsidRPr="00995A98" w:rsidRDefault="005201F1" w:rsidP="00352AE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2B2ACDC" w14:textId="77777777" w:rsidR="005201F1" w:rsidRPr="00995A98" w:rsidRDefault="005201F1" w:rsidP="00352AE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201F1" w:rsidRPr="00995A98" w14:paraId="2DEF424F" w14:textId="77777777" w:rsidTr="00352AE6">
        <w:trPr>
          <w:trHeight w:val="284"/>
        </w:trPr>
        <w:tc>
          <w:tcPr>
            <w:tcW w:w="7372" w:type="dxa"/>
            <w:vAlign w:val="center"/>
          </w:tcPr>
          <w:p w14:paraId="159B06D3" w14:textId="77777777" w:rsidR="005201F1" w:rsidRPr="00995A98" w:rsidRDefault="005201F1" w:rsidP="00352AE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We promote consistent and accountable leadership through collaborative and </w:t>
            </w:r>
          </w:p>
          <w:p w14:paraId="77618F56" w14:textId="2095043A" w:rsidR="005201F1" w:rsidRPr="00995A98" w:rsidRDefault="005201F1" w:rsidP="00352AE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ind w:right="-999"/>
              <w:rPr>
                <w:rFonts w:asciiTheme="minorHAnsi" w:hAnsiTheme="minorHAnsi" w:cstheme="minorHAnsi"/>
                <w:i/>
                <w:sz w:val="21"/>
                <w:szCs w:val="21"/>
                <w:u w:val="single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transparent processes</w:t>
            </w:r>
            <w:r w:rsidR="00564E9C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="00564E9C" w:rsidRPr="00C805A9">
              <w:rPr>
                <w:rFonts w:asciiTheme="minorHAnsi" w:hAnsiTheme="minorHAnsi"/>
                <w:i/>
              </w:rPr>
              <w:t>(Strategic Plan and</w:t>
            </w:r>
            <w:r w:rsidR="00564E9C">
              <w:rPr>
                <w:rFonts w:asciiTheme="minorHAnsi" w:hAnsiTheme="minorHAnsi"/>
                <w:i/>
              </w:rPr>
              <w:t xml:space="preserve"> pg. 27</w:t>
            </w:r>
            <w:r w:rsidR="00564E9C" w:rsidRPr="00C805A9">
              <w:rPr>
                <w:rFonts w:asciiTheme="minorHAnsi" w:hAnsiTheme="minorHAnsi"/>
                <w:i/>
              </w:rPr>
              <w:t xml:space="preserve"> </w:t>
            </w:r>
            <w:r w:rsidR="00564E9C">
              <w:rPr>
                <w:rFonts w:asciiTheme="minorHAnsi" w:hAnsiTheme="minorHAnsi"/>
                <w:i/>
              </w:rPr>
              <w:t>MDP</w:t>
            </w:r>
            <w:r w:rsidR="00564E9C" w:rsidRPr="00C805A9">
              <w:rPr>
                <w:rFonts w:asciiTheme="minorHAnsi" w:hAnsiTheme="minorHAnsi"/>
                <w:i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74291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4C4C967" w14:textId="77777777" w:rsidR="005201F1" w:rsidRPr="00995A98" w:rsidRDefault="005201F1" w:rsidP="00352AE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891964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C6F7BAA" w14:textId="67871354" w:rsidR="005201F1" w:rsidRPr="00995A98" w:rsidRDefault="003651EC" w:rsidP="00352AE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4119253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1BE7FD5B" w14:textId="109B9B01" w:rsidR="005201F1" w:rsidRPr="00995A98" w:rsidRDefault="003651EC" w:rsidP="00352AE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5201F1" w:rsidRPr="00995A98" w14:paraId="05680E61" w14:textId="77777777" w:rsidTr="00352AE6">
        <w:trPr>
          <w:trHeight w:val="284"/>
        </w:trPr>
        <w:tc>
          <w:tcPr>
            <w:tcW w:w="7372" w:type="dxa"/>
            <w:vAlign w:val="center"/>
          </w:tcPr>
          <w:p w14:paraId="4ECF97A8" w14:textId="11876A4E" w:rsidR="005201F1" w:rsidRPr="00995A98" w:rsidRDefault="00D35A11" w:rsidP="005B63CC">
            <w:pPr>
              <w:pStyle w:val="ListParagraph"/>
              <w:numPr>
                <w:ilvl w:val="0"/>
                <w:numId w:val="1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  <w:u w:val="single"/>
              </w:rPr>
            </w:pPr>
            <w:r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Provides effective 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l</w:t>
            </w:r>
            <w:r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eadership and </w:t>
            </w:r>
            <w:r w:rsidR="00C52FA7"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>management</w:t>
            </w:r>
            <w:r w:rsidR="00C52FA7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="00F7421E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consistent with Strategic Plan, MDP, </w:t>
            </w:r>
            <w:r w:rsidR="005201F1"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master </w:t>
            </w:r>
            <w:r w:rsidR="004E2D44"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>plans,</w:t>
            </w:r>
            <w:r w:rsidR="005201F1"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="00C52FA7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bylaws, </w:t>
            </w:r>
            <w:r w:rsidR="005201F1" w:rsidRPr="00D35A11">
              <w:rPr>
                <w:rFonts w:asciiTheme="minorHAnsi" w:hAnsiTheme="minorHAnsi" w:cstheme="minorHAnsi"/>
                <w:i/>
                <w:sz w:val="21"/>
                <w:szCs w:val="21"/>
              </w:rPr>
              <w:t>policies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, </w:t>
            </w:r>
            <w:r w:rsidR="00C52FA7">
              <w:rPr>
                <w:rFonts w:asciiTheme="minorHAnsi" w:hAnsiTheme="minorHAnsi" w:cstheme="minorHAnsi"/>
                <w:i/>
                <w:sz w:val="21"/>
                <w:szCs w:val="21"/>
              </w:rPr>
              <w:t>c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ommunity engagement</w:t>
            </w:r>
            <w:r w:rsidR="005201F1"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96387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CF9E266" w14:textId="77777777" w:rsidR="005201F1" w:rsidRPr="00995A98" w:rsidRDefault="005201F1" w:rsidP="00352AE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6206448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96F18C7" w14:textId="33CFAB07" w:rsidR="005201F1" w:rsidRPr="00995A98" w:rsidRDefault="0088019E" w:rsidP="00352AE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43714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6166D32" w14:textId="0FBB7EC4" w:rsidR="005201F1" w:rsidRPr="00995A98" w:rsidRDefault="0088019E" w:rsidP="00352AE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5201F1" w:rsidRPr="00995A98" w14:paraId="1FD75943" w14:textId="77777777" w:rsidTr="00352AE6">
        <w:trPr>
          <w:trHeight w:val="284"/>
        </w:trPr>
        <w:tc>
          <w:tcPr>
            <w:tcW w:w="7372" w:type="dxa"/>
            <w:vAlign w:val="center"/>
          </w:tcPr>
          <w:p w14:paraId="03FC5258" w14:textId="77777777" w:rsidR="005201F1" w:rsidRPr="00995A98" w:rsidRDefault="005201F1" w:rsidP="005B63CC">
            <w:pPr>
              <w:pStyle w:val="ListParagraph"/>
              <w:numPr>
                <w:ilvl w:val="0"/>
                <w:numId w:val="1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  <w:u w:val="single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Considers fiscal stability and sustainability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390625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1EFA8CE" w14:textId="77777777" w:rsidR="005201F1" w:rsidRPr="00995A98" w:rsidRDefault="005201F1" w:rsidP="00352AE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8160803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22B881A" w14:textId="023BB0C0" w:rsidR="005201F1" w:rsidRPr="00995A98" w:rsidRDefault="008F1077" w:rsidP="00352AE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77401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B11402A" w14:textId="61D7FC26" w:rsidR="005201F1" w:rsidRPr="00995A98" w:rsidRDefault="008F1077" w:rsidP="00352AE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5201F1" w:rsidRPr="00995A98" w14:paraId="66E39DEE" w14:textId="77777777" w:rsidTr="00352AE6">
        <w:trPr>
          <w:trHeight w:val="284"/>
        </w:trPr>
        <w:tc>
          <w:tcPr>
            <w:tcW w:w="7372" w:type="dxa"/>
            <w:vAlign w:val="center"/>
          </w:tcPr>
          <w:p w14:paraId="23881630" w14:textId="64FAA679" w:rsidR="005201F1" w:rsidRPr="00995A98" w:rsidRDefault="00F7421E" w:rsidP="005B63CC">
            <w:pPr>
              <w:pStyle w:val="ListParagraph"/>
              <w:numPr>
                <w:ilvl w:val="0"/>
                <w:numId w:val="3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Fosters collaborative intergovernmental partnerships 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71081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6C807C7" w14:textId="77777777" w:rsidR="005201F1" w:rsidRPr="00995A98" w:rsidRDefault="005201F1" w:rsidP="00352AE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4480550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2DF3D0D" w14:textId="42964B7F" w:rsidR="005201F1" w:rsidRPr="00995A98" w:rsidRDefault="008F1077" w:rsidP="00352AE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2569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935FACF" w14:textId="7EF691A9" w:rsidR="005201F1" w:rsidRPr="00995A98" w:rsidRDefault="008F1077" w:rsidP="00352AE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="20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68496D" w:rsidRPr="00995A98" w14:paraId="0B6C3DA0" w14:textId="77777777" w:rsidTr="00352AE6">
        <w:trPr>
          <w:trHeight w:val="284"/>
        </w:trPr>
        <w:tc>
          <w:tcPr>
            <w:tcW w:w="7372" w:type="dxa"/>
            <w:vAlign w:val="center"/>
          </w:tcPr>
          <w:p w14:paraId="02AB42E2" w14:textId="77777777" w:rsidR="0068496D" w:rsidRPr="00995A98" w:rsidRDefault="0068496D" w:rsidP="00352AE6">
            <w:pPr>
              <w:pStyle w:val="ListParagraph"/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ind w:left="0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b/>
                <w:sz w:val="21"/>
                <w:szCs w:val="21"/>
              </w:rPr>
              <w:t>Community Identity &amp; Spirit</w:t>
            </w:r>
          </w:p>
        </w:tc>
        <w:tc>
          <w:tcPr>
            <w:tcW w:w="1559" w:type="dxa"/>
            <w:vAlign w:val="center"/>
          </w:tcPr>
          <w:p w14:paraId="7F319756" w14:textId="77777777" w:rsidR="0068496D" w:rsidRPr="00995A98" w:rsidRDefault="0068496D" w:rsidP="00352AE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C87CA23" w14:textId="77777777" w:rsidR="0068496D" w:rsidRPr="00995A98" w:rsidRDefault="0068496D" w:rsidP="00352AE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0626FE9" w14:textId="77777777" w:rsidR="0068496D" w:rsidRPr="00995A98" w:rsidRDefault="0068496D" w:rsidP="00352AE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68496D" w:rsidRPr="00995A98" w14:paraId="3747CA2E" w14:textId="77777777" w:rsidTr="00352AE6">
        <w:trPr>
          <w:trHeight w:val="284"/>
        </w:trPr>
        <w:tc>
          <w:tcPr>
            <w:tcW w:w="7372" w:type="dxa"/>
            <w:vAlign w:val="center"/>
          </w:tcPr>
          <w:p w14:paraId="5284DFE4" w14:textId="05EF22B2" w:rsidR="0068496D" w:rsidRPr="00995A98" w:rsidRDefault="0068496D" w:rsidP="00352AE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We will build upon our strengths, where together we will create an inclusive, caring community</w:t>
            </w:r>
            <w:r w:rsidR="00055F3B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(Strategic Plan and </w:t>
            </w:r>
            <w:r w:rsidR="00564E9C">
              <w:rPr>
                <w:rFonts w:asciiTheme="minorHAnsi" w:hAnsiTheme="minorHAnsi" w:cstheme="minorHAnsi"/>
                <w:i/>
                <w:sz w:val="21"/>
                <w:szCs w:val="21"/>
              </w:rPr>
              <w:t>MDP pg. 27</w:t>
            </w:r>
            <w:r w:rsidR="00055F3B">
              <w:rPr>
                <w:rFonts w:asciiTheme="minorHAnsi" w:hAnsiTheme="minorHAnsi" w:cstheme="minorHAnsi"/>
                <w:i/>
                <w:sz w:val="21"/>
                <w:szCs w:val="21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48022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E8E1395" w14:textId="77777777" w:rsidR="0068496D" w:rsidRPr="00995A98" w:rsidRDefault="0068496D" w:rsidP="00352AE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4948017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B92083B" w14:textId="0A5B2781" w:rsidR="0068496D" w:rsidRPr="00995A98" w:rsidRDefault="004F04A7" w:rsidP="00352AE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6238505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C5295C0" w14:textId="0DA55AC0" w:rsidR="0068496D" w:rsidRPr="00995A98" w:rsidRDefault="008F1077" w:rsidP="00352AE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68496D" w:rsidRPr="00995A98" w14:paraId="339F5010" w14:textId="77777777" w:rsidTr="00352AE6">
        <w:trPr>
          <w:trHeight w:val="284"/>
        </w:trPr>
        <w:tc>
          <w:tcPr>
            <w:tcW w:w="7372" w:type="dxa"/>
            <w:vAlign w:val="center"/>
          </w:tcPr>
          <w:p w14:paraId="5824220C" w14:textId="77777777" w:rsidR="0068496D" w:rsidRPr="00995A98" w:rsidRDefault="0068496D" w:rsidP="005B63CC">
            <w:pPr>
              <w:pStyle w:val="ListParagraph"/>
              <w:numPr>
                <w:ilvl w:val="0"/>
                <w:numId w:val="2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>Promotes and/or enhances residents’ identification with Sturgeon County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97157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D3B104E" w14:textId="77777777" w:rsidR="0068496D" w:rsidRPr="00995A98" w:rsidRDefault="0068496D" w:rsidP="00352AE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3091689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DED7A65" w14:textId="656CDCB9" w:rsidR="0068496D" w:rsidRPr="00995A98" w:rsidRDefault="009176B0" w:rsidP="00352AE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4991858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A7D4A7B" w14:textId="110EC57F" w:rsidR="0068496D" w:rsidRPr="00995A98" w:rsidRDefault="008F1077" w:rsidP="00352AE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68496D" w:rsidRPr="00995A98" w14:paraId="2B97C78C" w14:textId="77777777" w:rsidTr="00352AE6">
        <w:trPr>
          <w:trHeight w:val="284"/>
        </w:trPr>
        <w:tc>
          <w:tcPr>
            <w:tcW w:w="7372" w:type="dxa"/>
            <w:vAlign w:val="center"/>
          </w:tcPr>
          <w:p w14:paraId="01CF4790" w14:textId="64BA6A3D" w:rsidR="0068496D" w:rsidRPr="00995A98" w:rsidRDefault="0068496D" w:rsidP="005B63CC">
            <w:pPr>
              <w:pStyle w:val="ListParagraph"/>
              <w:numPr>
                <w:ilvl w:val="0"/>
                <w:numId w:val="2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  <w:u w:val="single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Support and/or collaborate with </w:t>
            </w:r>
            <w:r w:rsidR="00D35A11">
              <w:rPr>
                <w:rFonts w:asciiTheme="minorHAnsi" w:hAnsiTheme="minorHAnsi" w:cstheme="minorHAnsi"/>
                <w:i/>
                <w:sz w:val="21"/>
                <w:szCs w:val="21"/>
              </w:rPr>
              <w:t>voluntary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organizations in the region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51367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7F91950" w14:textId="77777777" w:rsidR="0068496D" w:rsidRPr="00995A98" w:rsidRDefault="0068496D" w:rsidP="00352AE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3541101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A4CB5CD" w14:textId="493E6AC3" w:rsidR="0068496D" w:rsidRPr="00995A98" w:rsidRDefault="009176B0" w:rsidP="00352AE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1674730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BE782F4" w14:textId="730F4DDA" w:rsidR="0068496D" w:rsidRPr="00995A98" w:rsidRDefault="008F1077" w:rsidP="00352AE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</w:tr>
      <w:tr w:rsidR="005201F1" w:rsidRPr="00995A98" w14:paraId="15198E1F" w14:textId="77777777" w:rsidTr="00352AE6">
        <w:trPr>
          <w:trHeight w:val="284"/>
        </w:trPr>
        <w:tc>
          <w:tcPr>
            <w:tcW w:w="7372" w:type="dxa"/>
            <w:vAlign w:val="center"/>
          </w:tcPr>
          <w:p w14:paraId="452E9F48" w14:textId="57EDDAE7" w:rsidR="005201F1" w:rsidRPr="00995A98" w:rsidRDefault="00445C9E" w:rsidP="00352AE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Environmental Stewardship</w:t>
            </w:r>
          </w:p>
        </w:tc>
        <w:tc>
          <w:tcPr>
            <w:tcW w:w="1559" w:type="dxa"/>
            <w:vAlign w:val="center"/>
          </w:tcPr>
          <w:p w14:paraId="28A1759C" w14:textId="77777777" w:rsidR="005201F1" w:rsidRPr="00995A98" w:rsidRDefault="005201F1" w:rsidP="00352AE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5299D17" w14:textId="77777777" w:rsidR="005201F1" w:rsidRPr="00995A98" w:rsidRDefault="005201F1" w:rsidP="00352AE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87C56C5" w14:textId="77777777" w:rsidR="005201F1" w:rsidRPr="00995A98" w:rsidRDefault="005201F1" w:rsidP="00352AE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spacing w:after="1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5201F1" w:rsidRPr="00995A98" w14:paraId="68DDBD5F" w14:textId="77777777" w:rsidTr="00352AE6">
        <w:trPr>
          <w:trHeight w:val="284"/>
        </w:trPr>
        <w:tc>
          <w:tcPr>
            <w:tcW w:w="7372" w:type="dxa"/>
            <w:vAlign w:val="center"/>
          </w:tcPr>
          <w:p w14:paraId="106E0AD7" w14:textId="2310CB3A" w:rsidR="005201F1" w:rsidRPr="00995A98" w:rsidRDefault="005201F1" w:rsidP="00352AE6">
            <w:p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995A98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We </w:t>
            </w:r>
            <w:r w:rsidR="00D97C8E">
              <w:rPr>
                <w:rFonts w:asciiTheme="minorHAnsi" w:hAnsiTheme="minorHAnsi" w:cstheme="minorHAnsi"/>
                <w:i/>
                <w:sz w:val="21"/>
                <w:szCs w:val="21"/>
              </w:rPr>
              <w:t>foster a healthy environment and minimize our impact on ecosystems.</w:t>
            </w:r>
            <w:r w:rsidR="00F40663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="00564E9C">
              <w:rPr>
                <w:rFonts w:asciiTheme="minorHAnsi" w:hAnsiTheme="minorHAnsi" w:cstheme="minorHAnsi"/>
                <w:i/>
                <w:sz w:val="21"/>
                <w:szCs w:val="21"/>
              </w:rPr>
              <w:t>(Strategic Plan and MDP pg. 27)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99972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8A289D5" w14:textId="77777777" w:rsidR="005201F1" w:rsidRPr="00995A98" w:rsidRDefault="005201F1" w:rsidP="00352AE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5212166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E8EA544" w14:textId="6A8759FF" w:rsidR="005201F1" w:rsidRPr="00995A98" w:rsidRDefault="00A536EA" w:rsidP="00352AE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12754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1670955" w14:textId="77777777" w:rsidR="005201F1" w:rsidRPr="00995A98" w:rsidRDefault="005201F1" w:rsidP="00352AE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5201F1" w:rsidRPr="00995A98" w14:paraId="0CFD47A1" w14:textId="77777777" w:rsidTr="00352AE6">
        <w:trPr>
          <w:trHeight w:val="284"/>
        </w:trPr>
        <w:tc>
          <w:tcPr>
            <w:tcW w:w="7372" w:type="dxa"/>
            <w:vAlign w:val="center"/>
          </w:tcPr>
          <w:p w14:paraId="30E7B644" w14:textId="19B591FD" w:rsidR="005201F1" w:rsidRPr="00995A98" w:rsidRDefault="003C729B" w:rsidP="005B63CC">
            <w:pPr>
              <w:pStyle w:val="ListParagraph"/>
              <w:numPr>
                <w:ilvl w:val="0"/>
                <w:numId w:val="2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Plans and partnerships that mini</w:t>
            </w:r>
            <w:r w:rsidR="00EF579C">
              <w:rPr>
                <w:rFonts w:asciiTheme="minorHAnsi" w:hAnsiTheme="minorHAnsi" w:cstheme="minorHAnsi"/>
                <w:i/>
                <w:sz w:val="21"/>
                <w:szCs w:val="21"/>
              </w:rPr>
              <w:t>mize environmental impact on natural areas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519424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4482612" w14:textId="77777777" w:rsidR="005201F1" w:rsidRPr="00995A98" w:rsidRDefault="005201F1" w:rsidP="00352AE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7389337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EE95270" w14:textId="0DB754F0" w:rsidR="005201F1" w:rsidRPr="00995A98" w:rsidRDefault="00A536EA" w:rsidP="00352AE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824091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80C5A9E" w14:textId="77777777" w:rsidR="005201F1" w:rsidRPr="00995A98" w:rsidRDefault="005201F1" w:rsidP="00352AE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174F1" w:rsidRPr="00995A98" w14:paraId="7AE9908F" w14:textId="77777777" w:rsidTr="00352AE6">
        <w:trPr>
          <w:trHeight w:val="284"/>
        </w:trPr>
        <w:tc>
          <w:tcPr>
            <w:tcW w:w="7372" w:type="dxa"/>
            <w:vAlign w:val="center"/>
          </w:tcPr>
          <w:p w14:paraId="2D8F6708" w14:textId="29D0D5C2" w:rsidR="00A174F1" w:rsidRPr="00995A98" w:rsidRDefault="00EF579C" w:rsidP="005B63CC">
            <w:pPr>
              <w:pStyle w:val="ListParagraph"/>
              <w:numPr>
                <w:ilvl w:val="0"/>
                <w:numId w:val="4"/>
              </w:numPr>
              <w:tabs>
                <w:tab w:val="left" w:pos="3240"/>
                <w:tab w:val="right" w:pos="6318"/>
                <w:tab w:val="left" w:pos="6474"/>
                <w:tab w:val="right" w:pos="8460"/>
              </w:tabs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Provides a</w:t>
            </w:r>
            <w:r w:rsidR="00A174F1">
              <w:rPr>
                <w:rFonts w:asciiTheme="minorHAnsi" w:hAnsiTheme="minorHAnsi" w:cstheme="minorHAnsi"/>
                <w:i/>
                <w:sz w:val="21"/>
                <w:szCs w:val="21"/>
              </w:rPr>
              <w:t>wareness of environmental issues impacting the County</w:t>
            </w:r>
          </w:p>
        </w:tc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107239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1707A24" w14:textId="77777777" w:rsidR="00A174F1" w:rsidRPr="00995A98" w:rsidRDefault="00A174F1" w:rsidP="00352AE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5456776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30AA7ED" w14:textId="7F837BBC" w:rsidR="00A174F1" w:rsidRPr="00995A98" w:rsidRDefault="00A536EA" w:rsidP="00352AE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1"/>
              <w:szCs w:val="21"/>
            </w:rPr>
            <w:id w:val="-1838381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AD8D17D" w14:textId="77777777" w:rsidR="00A174F1" w:rsidRPr="00995A98" w:rsidRDefault="00A174F1" w:rsidP="00352AE6">
                <w:pPr>
                  <w:tabs>
                    <w:tab w:val="left" w:pos="3240"/>
                    <w:tab w:val="right" w:pos="6318"/>
                    <w:tab w:val="left" w:pos="6474"/>
                    <w:tab w:val="right" w:pos="8460"/>
                  </w:tabs>
                  <w:spacing w:before="40" w:afterLines="20" w:after="48"/>
                  <w:jc w:val="center"/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</w:pPr>
                <w:r w:rsidRPr="00995A98">
                  <w:rPr>
                    <w:rFonts w:ascii="MS Gothic" w:eastAsia="MS Gothic" w:hAnsi="MS Gothic" w:cs="MS Gothic" w:hint="eastAsia"/>
                    <w:b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14:paraId="527BE24E" w14:textId="77777777" w:rsidR="00E93F6A" w:rsidRPr="00995A98" w:rsidRDefault="00E93F6A" w:rsidP="00995A98">
      <w:pPr>
        <w:spacing w:after="60"/>
        <w:rPr>
          <w:rFonts w:asciiTheme="minorHAnsi" w:hAnsiTheme="minorHAnsi" w:cstheme="minorHAnsi"/>
          <w:sz w:val="20"/>
          <w:szCs w:val="20"/>
        </w:rPr>
      </w:pPr>
    </w:p>
    <w:sectPr w:rsidR="00E93F6A" w:rsidRPr="00995A98" w:rsidSect="00995A98">
      <w:footerReference w:type="default" r:id="rId12"/>
      <w:pgSz w:w="12240" w:h="15840" w:code="1"/>
      <w:pgMar w:top="426" w:right="1800" w:bottom="426" w:left="1800" w:header="965" w:footer="509" w:gutter="0"/>
      <w:paperSrc w:first="7" w:other="7"/>
      <w:cols w:space="720"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B634D" w14:textId="77777777" w:rsidR="00750228" w:rsidRDefault="00750228">
      <w:r>
        <w:separator/>
      </w:r>
    </w:p>
  </w:endnote>
  <w:endnote w:type="continuationSeparator" w:id="0">
    <w:p w14:paraId="13AF8DF6" w14:textId="77777777" w:rsidR="00750228" w:rsidRDefault="0075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302D" w14:textId="11BC6225" w:rsidR="00B62CB6" w:rsidRDefault="00B62CB6">
    <w:pPr>
      <w:pStyle w:val="Footer"/>
      <w:pBdr>
        <w:top w:val="single" w:sz="4" w:space="1" w:color="auto"/>
      </w:pBdr>
      <w:tabs>
        <w:tab w:val="clear" w:pos="6840"/>
        <w:tab w:val="left" w:pos="2158"/>
        <w:tab w:val="right" w:pos="8658"/>
      </w:tabs>
      <w:spacing w:line="240" w:lineRule="auto"/>
      <w:rPr>
        <w:rFonts w:asciiTheme="minorHAnsi" w:hAnsiTheme="minorHAnsi"/>
        <w:b w:val="0"/>
        <w:bCs/>
        <w:color w:val="999999"/>
        <w:sz w:val="20"/>
      </w:rPr>
    </w:pPr>
    <w:r w:rsidRPr="00995A98">
      <w:rPr>
        <w:rFonts w:asciiTheme="minorHAnsi" w:hAnsiTheme="minorHAnsi"/>
        <w:b w:val="0"/>
        <w:bCs/>
        <w:color w:val="999999"/>
        <w:sz w:val="6"/>
        <w:szCs w:val="6"/>
      </w:rPr>
      <w:br/>
    </w:r>
    <w:r w:rsidRPr="006F189C">
      <w:rPr>
        <w:rFonts w:asciiTheme="minorHAnsi" w:hAnsiTheme="minorHAnsi"/>
        <w:b w:val="0"/>
        <w:bCs/>
        <w:color w:val="999999"/>
        <w:sz w:val="20"/>
      </w:rPr>
      <w:t>Date</w:t>
    </w:r>
    <w:r>
      <w:rPr>
        <w:rFonts w:asciiTheme="minorHAnsi" w:hAnsiTheme="minorHAnsi"/>
        <w:b w:val="0"/>
        <w:bCs/>
        <w:color w:val="999999"/>
        <w:sz w:val="20"/>
      </w:rPr>
      <w:t xml:space="preserve"> Written:</w:t>
    </w:r>
    <w:r w:rsidRPr="006F189C">
      <w:rPr>
        <w:rFonts w:asciiTheme="minorHAnsi" w:hAnsiTheme="minorHAnsi"/>
        <w:b w:val="0"/>
        <w:bCs/>
        <w:color w:val="999999"/>
        <w:sz w:val="20"/>
      </w:rPr>
      <w:tab/>
    </w:r>
    <w:r w:rsidR="000545D2">
      <w:rPr>
        <w:rFonts w:asciiTheme="minorHAnsi" w:hAnsiTheme="minorHAnsi"/>
        <w:b w:val="0"/>
        <w:bCs/>
        <w:color w:val="999999"/>
        <w:sz w:val="20"/>
      </w:rPr>
      <w:t>June</w:t>
    </w:r>
    <w:r w:rsidR="00A852DD">
      <w:rPr>
        <w:rFonts w:asciiTheme="minorHAnsi" w:hAnsiTheme="minorHAnsi"/>
        <w:b w:val="0"/>
        <w:bCs/>
        <w:color w:val="999999"/>
        <w:sz w:val="20"/>
      </w:rPr>
      <w:t xml:space="preserve"> </w:t>
    </w:r>
    <w:r w:rsidR="000545D2">
      <w:rPr>
        <w:rFonts w:asciiTheme="minorHAnsi" w:hAnsiTheme="minorHAnsi"/>
        <w:b w:val="0"/>
        <w:bCs/>
        <w:color w:val="999999"/>
        <w:sz w:val="20"/>
      </w:rPr>
      <w:t>2</w:t>
    </w:r>
    <w:r w:rsidR="009176B0">
      <w:rPr>
        <w:rFonts w:asciiTheme="minorHAnsi" w:hAnsiTheme="minorHAnsi"/>
        <w:b w:val="0"/>
        <w:bCs/>
        <w:color w:val="999999"/>
        <w:sz w:val="20"/>
      </w:rPr>
      <w:t>, 202</w:t>
    </w:r>
    <w:r w:rsidR="00A852DD">
      <w:rPr>
        <w:rFonts w:asciiTheme="minorHAnsi" w:hAnsiTheme="minorHAnsi"/>
        <w:b w:val="0"/>
        <w:bCs/>
        <w:color w:val="999999"/>
        <w:sz w:val="20"/>
      </w:rPr>
      <w:t>1</w:t>
    </w:r>
  </w:p>
  <w:p w14:paraId="4515F142" w14:textId="4EC72134" w:rsidR="00B62CB6" w:rsidRPr="006F189C" w:rsidRDefault="00B62CB6">
    <w:pPr>
      <w:pStyle w:val="Footer"/>
      <w:pBdr>
        <w:top w:val="single" w:sz="4" w:space="1" w:color="auto"/>
      </w:pBdr>
      <w:tabs>
        <w:tab w:val="clear" w:pos="6840"/>
        <w:tab w:val="left" w:pos="2158"/>
        <w:tab w:val="right" w:pos="8658"/>
      </w:tabs>
      <w:spacing w:line="240" w:lineRule="auto"/>
      <w:rPr>
        <w:rFonts w:asciiTheme="minorHAnsi" w:hAnsiTheme="minorHAnsi"/>
        <w:b w:val="0"/>
        <w:bCs/>
        <w:color w:val="999999"/>
        <w:sz w:val="20"/>
      </w:rPr>
    </w:pPr>
    <w:r>
      <w:rPr>
        <w:rFonts w:asciiTheme="minorHAnsi" w:hAnsiTheme="minorHAnsi"/>
        <w:b w:val="0"/>
        <w:bCs/>
        <w:color w:val="999999"/>
        <w:sz w:val="20"/>
      </w:rPr>
      <w:t>Council Meeting Date:</w:t>
    </w:r>
    <w:r>
      <w:rPr>
        <w:rFonts w:asciiTheme="minorHAnsi" w:hAnsiTheme="minorHAnsi"/>
        <w:b w:val="0"/>
        <w:bCs/>
        <w:color w:val="999999"/>
        <w:sz w:val="20"/>
      </w:rPr>
      <w:tab/>
    </w:r>
    <w:r w:rsidR="000545D2">
      <w:rPr>
        <w:rFonts w:asciiTheme="minorHAnsi" w:hAnsiTheme="minorHAnsi"/>
        <w:b w:val="0"/>
        <w:bCs/>
        <w:color w:val="999999"/>
        <w:sz w:val="20"/>
      </w:rPr>
      <w:t>June 8</w:t>
    </w:r>
    <w:r>
      <w:rPr>
        <w:rFonts w:asciiTheme="minorHAnsi" w:hAnsiTheme="minorHAnsi"/>
        <w:b w:val="0"/>
        <w:bCs/>
        <w:color w:val="999999"/>
        <w:sz w:val="20"/>
      </w:rPr>
      <w:t>, 202</w:t>
    </w:r>
    <w:r w:rsidR="00A852DD">
      <w:rPr>
        <w:rFonts w:asciiTheme="minorHAnsi" w:hAnsiTheme="minorHAnsi"/>
        <w:b w:val="0"/>
        <w:bCs/>
        <w:color w:val="999999"/>
        <w:sz w:val="20"/>
      </w:rPr>
      <w:t>1</w:t>
    </w:r>
    <w:r w:rsidRPr="006F189C">
      <w:rPr>
        <w:rFonts w:asciiTheme="minorHAnsi" w:hAnsiTheme="minorHAnsi"/>
        <w:b w:val="0"/>
        <w:bCs/>
        <w:color w:val="999999"/>
        <w:sz w:val="20"/>
      </w:rPr>
      <w:tab/>
      <w:t xml:space="preserve">Page </w:t>
    </w:r>
    <w:r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begin"/>
    </w:r>
    <w:r w:rsidRPr="006F189C">
      <w:rPr>
        <w:rStyle w:val="PageNumber"/>
        <w:rFonts w:asciiTheme="minorHAnsi" w:hAnsiTheme="minorHAnsi"/>
        <w:b w:val="0"/>
        <w:bCs/>
        <w:color w:val="999999"/>
        <w:sz w:val="20"/>
      </w:rPr>
      <w:instrText xml:space="preserve"> PAGE </w:instrText>
    </w:r>
    <w:r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separate"/>
    </w:r>
    <w:r>
      <w:rPr>
        <w:rStyle w:val="PageNumber"/>
        <w:rFonts w:asciiTheme="minorHAnsi" w:hAnsiTheme="minorHAnsi"/>
        <w:b w:val="0"/>
        <w:bCs/>
        <w:noProof/>
        <w:color w:val="999999"/>
        <w:sz w:val="20"/>
      </w:rPr>
      <w:t>1</w:t>
    </w:r>
    <w:r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end"/>
    </w:r>
    <w:r w:rsidRPr="006F189C">
      <w:rPr>
        <w:rStyle w:val="PageNumber"/>
        <w:rFonts w:asciiTheme="minorHAnsi" w:hAnsiTheme="minorHAnsi"/>
        <w:b w:val="0"/>
        <w:bCs/>
        <w:color w:val="999999"/>
        <w:sz w:val="20"/>
      </w:rPr>
      <w:t xml:space="preserve"> of </w:t>
    </w:r>
    <w:r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begin"/>
    </w:r>
    <w:r w:rsidRPr="006F189C">
      <w:rPr>
        <w:rStyle w:val="PageNumber"/>
        <w:rFonts w:asciiTheme="minorHAnsi" w:hAnsiTheme="minorHAnsi"/>
        <w:b w:val="0"/>
        <w:bCs/>
        <w:color w:val="999999"/>
        <w:sz w:val="20"/>
      </w:rPr>
      <w:instrText xml:space="preserve"> NUMPAGES </w:instrText>
    </w:r>
    <w:r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separate"/>
    </w:r>
    <w:r>
      <w:rPr>
        <w:rStyle w:val="PageNumber"/>
        <w:rFonts w:asciiTheme="minorHAnsi" w:hAnsiTheme="minorHAnsi"/>
        <w:b w:val="0"/>
        <w:bCs/>
        <w:noProof/>
        <w:color w:val="999999"/>
        <w:sz w:val="20"/>
      </w:rPr>
      <w:t>7</w:t>
    </w:r>
    <w:r w:rsidRPr="006F189C">
      <w:rPr>
        <w:rStyle w:val="PageNumber"/>
        <w:rFonts w:asciiTheme="minorHAnsi" w:hAnsiTheme="minorHAnsi"/>
        <w:b w:val="0"/>
        <w:bCs/>
        <w:color w:val="999999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9CB50" w14:textId="77777777" w:rsidR="00750228" w:rsidRDefault="00750228">
      <w:r>
        <w:separator/>
      </w:r>
    </w:p>
  </w:footnote>
  <w:footnote w:type="continuationSeparator" w:id="0">
    <w:p w14:paraId="6EB57B1A" w14:textId="77777777" w:rsidR="00750228" w:rsidRDefault="00750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6AD"/>
    <w:multiLevelType w:val="hybridMultilevel"/>
    <w:tmpl w:val="04D83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F3F49"/>
    <w:multiLevelType w:val="hybridMultilevel"/>
    <w:tmpl w:val="4A841D10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024D7173"/>
    <w:multiLevelType w:val="hybridMultilevel"/>
    <w:tmpl w:val="42C2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A2D96"/>
    <w:multiLevelType w:val="hybridMultilevel"/>
    <w:tmpl w:val="0B9CA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2FE"/>
    <w:multiLevelType w:val="hybridMultilevel"/>
    <w:tmpl w:val="E56879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A3443"/>
    <w:multiLevelType w:val="hybridMultilevel"/>
    <w:tmpl w:val="F4C6EF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C0484"/>
    <w:multiLevelType w:val="hybridMultilevel"/>
    <w:tmpl w:val="F84C2D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D34B9"/>
    <w:multiLevelType w:val="hybridMultilevel"/>
    <w:tmpl w:val="DC7C41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A3129"/>
    <w:multiLevelType w:val="hybridMultilevel"/>
    <w:tmpl w:val="67DE30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A649F"/>
    <w:multiLevelType w:val="hybridMultilevel"/>
    <w:tmpl w:val="FB4C45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B32C0"/>
    <w:multiLevelType w:val="hybridMultilevel"/>
    <w:tmpl w:val="BEA0B9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B3FEA"/>
    <w:multiLevelType w:val="hybridMultilevel"/>
    <w:tmpl w:val="AF8CF9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D69BC"/>
    <w:multiLevelType w:val="hybridMultilevel"/>
    <w:tmpl w:val="2E12D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732FD"/>
    <w:multiLevelType w:val="hybridMultilevel"/>
    <w:tmpl w:val="8F9A75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973F8"/>
    <w:multiLevelType w:val="hybridMultilevel"/>
    <w:tmpl w:val="80B8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E1E5C"/>
    <w:multiLevelType w:val="hybridMultilevel"/>
    <w:tmpl w:val="E2FC90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77D1E"/>
    <w:multiLevelType w:val="hybridMultilevel"/>
    <w:tmpl w:val="9BC2D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E3046"/>
    <w:multiLevelType w:val="hybridMultilevel"/>
    <w:tmpl w:val="E8E069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2358F"/>
    <w:multiLevelType w:val="hybridMultilevel"/>
    <w:tmpl w:val="93D04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31772"/>
    <w:multiLevelType w:val="hybridMultilevel"/>
    <w:tmpl w:val="61EE84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72413"/>
    <w:multiLevelType w:val="hybridMultilevel"/>
    <w:tmpl w:val="5EE0260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336746EF"/>
    <w:multiLevelType w:val="hybridMultilevel"/>
    <w:tmpl w:val="1CA2F05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13186D"/>
    <w:multiLevelType w:val="hybridMultilevel"/>
    <w:tmpl w:val="6D2A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37A66"/>
    <w:multiLevelType w:val="hybridMultilevel"/>
    <w:tmpl w:val="DB6660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B045E"/>
    <w:multiLevelType w:val="hybridMultilevel"/>
    <w:tmpl w:val="243E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042F0"/>
    <w:multiLevelType w:val="hybridMultilevel"/>
    <w:tmpl w:val="4906B93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6" w15:restartNumberingAfterBreak="0">
    <w:nsid w:val="47512755"/>
    <w:multiLevelType w:val="hybridMultilevel"/>
    <w:tmpl w:val="320EA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56442"/>
    <w:multiLevelType w:val="hybridMultilevel"/>
    <w:tmpl w:val="2B2A39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27C48"/>
    <w:multiLevelType w:val="hybridMultilevel"/>
    <w:tmpl w:val="6096D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8D5029"/>
    <w:multiLevelType w:val="hybridMultilevel"/>
    <w:tmpl w:val="68923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76044"/>
    <w:multiLevelType w:val="hybridMultilevel"/>
    <w:tmpl w:val="BB82E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AC5368"/>
    <w:multiLevelType w:val="hybridMultilevel"/>
    <w:tmpl w:val="1A78F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D707BDE"/>
    <w:multiLevelType w:val="hybridMultilevel"/>
    <w:tmpl w:val="A69C5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EA2EC9"/>
    <w:multiLevelType w:val="hybridMultilevel"/>
    <w:tmpl w:val="10D07E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6B6E69"/>
    <w:multiLevelType w:val="hybridMultilevel"/>
    <w:tmpl w:val="154A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DB3888"/>
    <w:multiLevelType w:val="multilevel"/>
    <w:tmpl w:val="5E123636"/>
    <w:lvl w:ilvl="0">
      <w:start w:val="1"/>
      <w:numFmt w:val="decimal"/>
      <w:lvlText w:val="%1."/>
      <w:lvlJc w:val="left"/>
      <w:pPr>
        <w:ind w:left="660" w:hanging="360"/>
      </w:pPr>
      <w:rPr>
        <w:rFonts w:asciiTheme="minorHAnsi" w:eastAsia="Arial" w:hAnsiTheme="minorHAnsi" w:cs="Arial" w:hint="default"/>
        <w:b/>
        <w:bCs/>
        <w:spacing w:val="-1"/>
        <w:w w:val="100"/>
        <w:sz w:val="23"/>
        <w:szCs w:val="23"/>
        <w:lang w:val="en-CA" w:eastAsia="en-CA" w:bidi="en-CA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Theme="minorHAnsi" w:eastAsia="Arial" w:hAnsiTheme="minorHAnsi" w:cstheme="minorHAnsi" w:hint="default"/>
        <w:b w:val="0"/>
        <w:strike w:val="0"/>
        <w:color w:val="auto"/>
        <w:w w:val="99"/>
        <w:sz w:val="23"/>
        <w:szCs w:val="23"/>
        <w:lang w:val="en-CA" w:eastAsia="en-CA" w:bidi="en-CA"/>
      </w:rPr>
    </w:lvl>
    <w:lvl w:ilvl="2">
      <w:start w:val="1"/>
      <w:numFmt w:val="lowerLetter"/>
      <w:lvlText w:val="(%3)"/>
      <w:lvlJc w:val="left"/>
      <w:pPr>
        <w:ind w:left="2129" w:hanging="569"/>
      </w:pPr>
      <w:rPr>
        <w:rFonts w:asciiTheme="minorHAnsi" w:eastAsia="Arial" w:hAnsiTheme="minorHAnsi" w:cs="Arial" w:hint="default"/>
        <w:b w:val="0"/>
        <w:bCs w:val="0"/>
        <w:w w:val="99"/>
        <w:sz w:val="23"/>
        <w:szCs w:val="23"/>
        <w:lang w:val="en-CA" w:eastAsia="en-CA" w:bidi="en-CA"/>
      </w:rPr>
    </w:lvl>
    <w:lvl w:ilvl="3">
      <w:numFmt w:val="bullet"/>
      <w:lvlText w:val="•"/>
      <w:lvlJc w:val="left"/>
      <w:pPr>
        <w:ind w:left="1800" w:hanging="569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2000" w:hanging="569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2140" w:hanging="569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3672" w:hanging="569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5204" w:hanging="569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6736" w:hanging="569"/>
      </w:pPr>
      <w:rPr>
        <w:rFonts w:hint="default"/>
        <w:lang w:val="en-CA" w:eastAsia="en-CA" w:bidi="en-CA"/>
      </w:rPr>
    </w:lvl>
  </w:abstractNum>
  <w:abstractNum w:abstractNumId="36" w15:restartNumberingAfterBreak="0">
    <w:nsid w:val="53ED7106"/>
    <w:multiLevelType w:val="hybridMultilevel"/>
    <w:tmpl w:val="A1688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8F3BBD"/>
    <w:multiLevelType w:val="hybridMultilevel"/>
    <w:tmpl w:val="24EE27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7560A6"/>
    <w:multiLevelType w:val="hybridMultilevel"/>
    <w:tmpl w:val="34503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6A686A"/>
    <w:multiLevelType w:val="hybridMultilevel"/>
    <w:tmpl w:val="F854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73461F"/>
    <w:multiLevelType w:val="hybridMultilevel"/>
    <w:tmpl w:val="B96018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20116C8"/>
    <w:multiLevelType w:val="hybridMultilevel"/>
    <w:tmpl w:val="364AFF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3C4214"/>
    <w:multiLevelType w:val="hybridMultilevel"/>
    <w:tmpl w:val="6DEC8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8166FA"/>
    <w:multiLevelType w:val="hybridMultilevel"/>
    <w:tmpl w:val="2C88AC1C"/>
    <w:lvl w:ilvl="0" w:tplc="A702A9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36C20AD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8"/>
        <w:szCs w:val="18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E4C39C0"/>
    <w:multiLevelType w:val="hybridMultilevel"/>
    <w:tmpl w:val="84CC29B8"/>
    <w:lvl w:ilvl="0" w:tplc="10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5" w15:restartNumberingAfterBreak="0">
    <w:nsid w:val="6F8B0894"/>
    <w:multiLevelType w:val="hybridMultilevel"/>
    <w:tmpl w:val="6D7A4D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BF5ED9"/>
    <w:multiLevelType w:val="hybridMultilevel"/>
    <w:tmpl w:val="EEB88C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8C4E63"/>
    <w:multiLevelType w:val="hybridMultilevel"/>
    <w:tmpl w:val="AF643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7214C"/>
    <w:multiLevelType w:val="hybridMultilevel"/>
    <w:tmpl w:val="0F741C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6"/>
  </w:num>
  <w:num w:numId="4">
    <w:abstractNumId w:val="41"/>
  </w:num>
  <w:num w:numId="5">
    <w:abstractNumId w:val="43"/>
  </w:num>
  <w:num w:numId="6">
    <w:abstractNumId w:val="0"/>
  </w:num>
  <w:num w:numId="7">
    <w:abstractNumId w:val="18"/>
  </w:num>
  <w:num w:numId="8">
    <w:abstractNumId w:val="47"/>
  </w:num>
  <w:num w:numId="9">
    <w:abstractNumId w:val="38"/>
  </w:num>
  <w:num w:numId="10">
    <w:abstractNumId w:val="16"/>
  </w:num>
  <w:num w:numId="11">
    <w:abstractNumId w:val="32"/>
  </w:num>
  <w:num w:numId="12">
    <w:abstractNumId w:val="14"/>
  </w:num>
  <w:num w:numId="13">
    <w:abstractNumId w:val="42"/>
  </w:num>
  <w:num w:numId="14">
    <w:abstractNumId w:val="36"/>
  </w:num>
  <w:num w:numId="15">
    <w:abstractNumId w:val="34"/>
  </w:num>
  <w:num w:numId="16">
    <w:abstractNumId w:val="24"/>
  </w:num>
  <w:num w:numId="17">
    <w:abstractNumId w:val="3"/>
  </w:num>
  <w:num w:numId="18">
    <w:abstractNumId w:val="39"/>
  </w:num>
  <w:num w:numId="19">
    <w:abstractNumId w:val="22"/>
  </w:num>
  <w:num w:numId="20">
    <w:abstractNumId w:val="25"/>
  </w:num>
  <w:num w:numId="21">
    <w:abstractNumId w:val="31"/>
  </w:num>
  <w:num w:numId="22">
    <w:abstractNumId w:val="2"/>
  </w:num>
  <w:num w:numId="23">
    <w:abstractNumId w:val="20"/>
  </w:num>
  <w:num w:numId="24">
    <w:abstractNumId w:val="26"/>
  </w:num>
  <w:num w:numId="25">
    <w:abstractNumId w:val="44"/>
  </w:num>
  <w:num w:numId="26">
    <w:abstractNumId w:val="23"/>
  </w:num>
  <w:num w:numId="27">
    <w:abstractNumId w:val="12"/>
  </w:num>
  <w:num w:numId="28">
    <w:abstractNumId w:val="9"/>
  </w:num>
  <w:num w:numId="29">
    <w:abstractNumId w:val="37"/>
  </w:num>
  <w:num w:numId="30">
    <w:abstractNumId w:val="15"/>
  </w:num>
  <w:num w:numId="31">
    <w:abstractNumId w:val="48"/>
  </w:num>
  <w:num w:numId="32">
    <w:abstractNumId w:val="27"/>
  </w:num>
  <w:num w:numId="33">
    <w:abstractNumId w:val="13"/>
  </w:num>
  <w:num w:numId="34">
    <w:abstractNumId w:val="11"/>
  </w:num>
  <w:num w:numId="35">
    <w:abstractNumId w:val="4"/>
  </w:num>
  <w:num w:numId="36">
    <w:abstractNumId w:val="17"/>
  </w:num>
  <w:num w:numId="37">
    <w:abstractNumId w:val="1"/>
  </w:num>
  <w:num w:numId="38">
    <w:abstractNumId w:val="7"/>
  </w:num>
  <w:num w:numId="39">
    <w:abstractNumId w:val="46"/>
  </w:num>
  <w:num w:numId="40">
    <w:abstractNumId w:val="5"/>
  </w:num>
  <w:num w:numId="41">
    <w:abstractNumId w:val="30"/>
  </w:num>
  <w:num w:numId="42">
    <w:abstractNumId w:val="29"/>
  </w:num>
  <w:num w:numId="43">
    <w:abstractNumId w:val="28"/>
  </w:num>
  <w:num w:numId="44">
    <w:abstractNumId w:val="35"/>
  </w:num>
  <w:num w:numId="45">
    <w:abstractNumId w:val="45"/>
  </w:num>
  <w:num w:numId="46">
    <w:abstractNumId w:val="33"/>
  </w:num>
  <w:num w:numId="47">
    <w:abstractNumId w:val="21"/>
  </w:num>
  <w:num w:numId="48">
    <w:abstractNumId w:val="8"/>
  </w:num>
  <w:num w:numId="49">
    <w:abstractNumId w:val="4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DA"/>
    <w:rsid w:val="00004BA1"/>
    <w:rsid w:val="00010397"/>
    <w:rsid w:val="00011C0F"/>
    <w:rsid w:val="00013A8B"/>
    <w:rsid w:val="00023FDB"/>
    <w:rsid w:val="00024239"/>
    <w:rsid w:val="00036E70"/>
    <w:rsid w:val="000429B5"/>
    <w:rsid w:val="00042A61"/>
    <w:rsid w:val="00044C12"/>
    <w:rsid w:val="00050BCD"/>
    <w:rsid w:val="00052700"/>
    <w:rsid w:val="00052C42"/>
    <w:rsid w:val="000545D2"/>
    <w:rsid w:val="00055BB0"/>
    <w:rsid w:val="00055F3B"/>
    <w:rsid w:val="00065AE5"/>
    <w:rsid w:val="00075F5C"/>
    <w:rsid w:val="00077129"/>
    <w:rsid w:val="00082648"/>
    <w:rsid w:val="000835DE"/>
    <w:rsid w:val="00084D12"/>
    <w:rsid w:val="000878F0"/>
    <w:rsid w:val="00095A83"/>
    <w:rsid w:val="000A368E"/>
    <w:rsid w:val="000B118C"/>
    <w:rsid w:val="000C3A22"/>
    <w:rsid w:val="000C4092"/>
    <w:rsid w:val="000C4FCF"/>
    <w:rsid w:val="000C63A9"/>
    <w:rsid w:val="000D200B"/>
    <w:rsid w:val="000D20AC"/>
    <w:rsid w:val="000D2F31"/>
    <w:rsid w:val="000D401E"/>
    <w:rsid w:val="000D414A"/>
    <w:rsid w:val="000D6155"/>
    <w:rsid w:val="000E14F6"/>
    <w:rsid w:val="000E190B"/>
    <w:rsid w:val="000E237C"/>
    <w:rsid w:val="000E66F2"/>
    <w:rsid w:val="000F22F1"/>
    <w:rsid w:val="000F5525"/>
    <w:rsid w:val="00101776"/>
    <w:rsid w:val="001211AD"/>
    <w:rsid w:val="00124814"/>
    <w:rsid w:val="001308E8"/>
    <w:rsid w:val="00130D49"/>
    <w:rsid w:val="00142DD5"/>
    <w:rsid w:val="001448FA"/>
    <w:rsid w:val="00153A7F"/>
    <w:rsid w:val="00163F1E"/>
    <w:rsid w:val="001647EE"/>
    <w:rsid w:val="001668BC"/>
    <w:rsid w:val="00170E32"/>
    <w:rsid w:val="00171B7A"/>
    <w:rsid w:val="0018386A"/>
    <w:rsid w:val="001848A0"/>
    <w:rsid w:val="0018529E"/>
    <w:rsid w:val="00194938"/>
    <w:rsid w:val="00194CD4"/>
    <w:rsid w:val="001A0ADF"/>
    <w:rsid w:val="001A3335"/>
    <w:rsid w:val="001A3DD6"/>
    <w:rsid w:val="001B0080"/>
    <w:rsid w:val="001B202F"/>
    <w:rsid w:val="001B5CF1"/>
    <w:rsid w:val="001B6F84"/>
    <w:rsid w:val="001B70BD"/>
    <w:rsid w:val="001C134D"/>
    <w:rsid w:val="001C271B"/>
    <w:rsid w:val="001D1AED"/>
    <w:rsid w:val="001D222F"/>
    <w:rsid w:val="001D28FD"/>
    <w:rsid w:val="001D6B4B"/>
    <w:rsid w:val="001E2853"/>
    <w:rsid w:val="001E2E31"/>
    <w:rsid w:val="001E79C9"/>
    <w:rsid w:val="001F0AE2"/>
    <w:rsid w:val="001F4B12"/>
    <w:rsid w:val="00200AE3"/>
    <w:rsid w:val="00202F3A"/>
    <w:rsid w:val="00204C87"/>
    <w:rsid w:val="002068ED"/>
    <w:rsid w:val="00211D4B"/>
    <w:rsid w:val="002123CB"/>
    <w:rsid w:val="00212CC4"/>
    <w:rsid w:val="002158FF"/>
    <w:rsid w:val="002211FD"/>
    <w:rsid w:val="00222A17"/>
    <w:rsid w:val="002234EF"/>
    <w:rsid w:val="002302BE"/>
    <w:rsid w:val="00231E21"/>
    <w:rsid w:val="002321B1"/>
    <w:rsid w:val="00236B6B"/>
    <w:rsid w:val="00236E81"/>
    <w:rsid w:val="00241F15"/>
    <w:rsid w:val="00245D0D"/>
    <w:rsid w:val="00245E2C"/>
    <w:rsid w:val="0025294F"/>
    <w:rsid w:val="00257642"/>
    <w:rsid w:val="00257FC0"/>
    <w:rsid w:val="002601A2"/>
    <w:rsid w:val="00274038"/>
    <w:rsid w:val="00276D4B"/>
    <w:rsid w:val="00280178"/>
    <w:rsid w:val="00286002"/>
    <w:rsid w:val="00290B0D"/>
    <w:rsid w:val="00292CAA"/>
    <w:rsid w:val="002A0259"/>
    <w:rsid w:val="002A02B3"/>
    <w:rsid w:val="002A7E75"/>
    <w:rsid w:val="002B183D"/>
    <w:rsid w:val="002C5BEF"/>
    <w:rsid w:val="002D5DC2"/>
    <w:rsid w:val="002F39E5"/>
    <w:rsid w:val="002F71FC"/>
    <w:rsid w:val="0030162C"/>
    <w:rsid w:val="00305A9E"/>
    <w:rsid w:val="00306645"/>
    <w:rsid w:val="00306935"/>
    <w:rsid w:val="00311907"/>
    <w:rsid w:val="003150D0"/>
    <w:rsid w:val="00321199"/>
    <w:rsid w:val="0032153A"/>
    <w:rsid w:val="00323978"/>
    <w:rsid w:val="003245F5"/>
    <w:rsid w:val="00333B97"/>
    <w:rsid w:val="00334904"/>
    <w:rsid w:val="00335992"/>
    <w:rsid w:val="003439C5"/>
    <w:rsid w:val="00347EE5"/>
    <w:rsid w:val="00352AE6"/>
    <w:rsid w:val="00353FC5"/>
    <w:rsid w:val="00356DC6"/>
    <w:rsid w:val="003651EC"/>
    <w:rsid w:val="00365A47"/>
    <w:rsid w:val="00366BC4"/>
    <w:rsid w:val="003751B2"/>
    <w:rsid w:val="00375767"/>
    <w:rsid w:val="00381BD0"/>
    <w:rsid w:val="003853BE"/>
    <w:rsid w:val="0039117E"/>
    <w:rsid w:val="00394141"/>
    <w:rsid w:val="003973AF"/>
    <w:rsid w:val="00397440"/>
    <w:rsid w:val="003A15AB"/>
    <w:rsid w:val="003A3593"/>
    <w:rsid w:val="003A37AD"/>
    <w:rsid w:val="003B74CB"/>
    <w:rsid w:val="003C0CEC"/>
    <w:rsid w:val="003C224D"/>
    <w:rsid w:val="003C6F1E"/>
    <w:rsid w:val="003C729B"/>
    <w:rsid w:val="003D063E"/>
    <w:rsid w:val="003D6960"/>
    <w:rsid w:val="003E6787"/>
    <w:rsid w:val="003E690F"/>
    <w:rsid w:val="003F0C7D"/>
    <w:rsid w:val="004005DD"/>
    <w:rsid w:val="0040418F"/>
    <w:rsid w:val="00406A37"/>
    <w:rsid w:val="00407577"/>
    <w:rsid w:val="00410AD4"/>
    <w:rsid w:val="00414B39"/>
    <w:rsid w:val="004173B2"/>
    <w:rsid w:val="00427809"/>
    <w:rsid w:val="0043439B"/>
    <w:rsid w:val="0044287A"/>
    <w:rsid w:val="00443AC5"/>
    <w:rsid w:val="00445C9E"/>
    <w:rsid w:val="00454159"/>
    <w:rsid w:val="004567D1"/>
    <w:rsid w:val="00461A8C"/>
    <w:rsid w:val="0047088D"/>
    <w:rsid w:val="0048342F"/>
    <w:rsid w:val="0049150C"/>
    <w:rsid w:val="00494052"/>
    <w:rsid w:val="0049461B"/>
    <w:rsid w:val="004A31DF"/>
    <w:rsid w:val="004B61AE"/>
    <w:rsid w:val="004B7D4B"/>
    <w:rsid w:val="004B7E8F"/>
    <w:rsid w:val="004C16D5"/>
    <w:rsid w:val="004C46DC"/>
    <w:rsid w:val="004D01B2"/>
    <w:rsid w:val="004D13A7"/>
    <w:rsid w:val="004D411A"/>
    <w:rsid w:val="004D4494"/>
    <w:rsid w:val="004D7C21"/>
    <w:rsid w:val="004E02C8"/>
    <w:rsid w:val="004E252A"/>
    <w:rsid w:val="004E2D44"/>
    <w:rsid w:val="004E4C16"/>
    <w:rsid w:val="004E6E9F"/>
    <w:rsid w:val="004E7A26"/>
    <w:rsid w:val="004F04A7"/>
    <w:rsid w:val="004F14EC"/>
    <w:rsid w:val="004F333F"/>
    <w:rsid w:val="004F457E"/>
    <w:rsid w:val="004F5B86"/>
    <w:rsid w:val="004F7316"/>
    <w:rsid w:val="005017DF"/>
    <w:rsid w:val="005051F3"/>
    <w:rsid w:val="005201F1"/>
    <w:rsid w:val="0052158F"/>
    <w:rsid w:val="0052471D"/>
    <w:rsid w:val="005251FD"/>
    <w:rsid w:val="00526683"/>
    <w:rsid w:val="00526ED3"/>
    <w:rsid w:val="00526F4D"/>
    <w:rsid w:val="005314F4"/>
    <w:rsid w:val="005349BF"/>
    <w:rsid w:val="00546220"/>
    <w:rsid w:val="00547FE8"/>
    <w:rsid w:val="00550564"/>
    <w:rsid w:val="00556A12"/>
    <w:rsid w:val="005571AA"/>
    <w:rsid w:val="00562E77"/>
    <w:rsid w:val="00564E9C"/>
    <w:rsid w:val="00571759"/>
    <w:rsid w:val="00572117"/>
    <w:rsid w:val="00574452"/>
    <w:rsid w:val="0058262F"/>
    <w:rsid w:val="00585FC3"/>
    <w:rsid w:val="00594854"/>
    <w:rsid w:val="0059493D"/>
    <w:rsid w:val="005A0861"/>
    <w:rsid w:val="005B5E44"/>
    <w:rsid w:val="005B63CC"/>
    <w:rsid w:val="005D4F58"/>
    <w:rsid w:val="005D776C"/>
    <w:rsid w:val="005E17BC"/>
    <w:rsid w:val="005E4B38"/>
    <w:rsid w:val="005E626E"/>
    <w:rsid w:val="005E7B4B"/>
    <w:rsid w:val="005F0217"/>
    <w:rsid w:val="005F424A"/>
    <w:rsid w:val="005F4D56"/>
    <w:rsid w:val="005F7308"/>
    <w:rsid w:val="005F7511"/>
    <w:rsid w:val="005F7AA4"/>
    <w:rsid w:val="00600A83"/>
    <w:rsid w:val="0060226A"/>
    <w:rsid w:val="006023C3"/>
    <w:rsid w:val="00602885"/>
    <w:rsid w:val="00603EF3"/>
    <w:rsid w:val="006079F6"/>
    <w:rsid w:val="00624439"/>
    <w:rsid w:val="0062756B"/>
    <w:rsid w:val="00632C73"/>
    <w:rsid w:val="00636010"/>
    <w:rsid w:val="00646A19"/>
    <w:rsid w:val="006551B6"/>
    <w:rsid w:val="00660F29"/>
    <w:rsid w:val="00661A65"/>
    <w:rsid w:val="006634C1"/>
    <w:rsid w:val="00664295"/>
    <w:rsid w:val="00672200"/>
    <w:rsid w:val="0067613E"/>
    <w:rsid w:val="0068496D"/>
    <w:rsid w:val="00685B1A"/>
    <w:rsid w:val="00692CA5"/>
    <w:rsid w:val="0069442A"/>
    <w:rsid w:val="00696DD6"/>
    <w:rsid w:val="006975B2"/>
    <w:rsid w:val="006A1244"/>
    <w:rsid w:val="006B02A7"/>
    <w:rsid w:val="006B3740"/>
    <w:rsid w:val="006D336A"/>
    <w:rsid w:val="006D4BF5"/>
    <w:rsid w:val="006D57FB"/>
    <w:rsid w:val="006E7AC5"/>
    <w:rsid w:val="006F189C"/>
    <w:rsid w:val="006F34C1"/>
    <w:rsid w:val="006F3B0B"/>
    <w:rsid w:val="006F4EE5"/>
    <w:rsid w:val="00705D4C"/>
    <w:rsid w:val="0070601B"/>
    <w:rsid w:val="00706C50"/>
    <w:rsid w:val="00710FFE"/>
    <w:rsid w:val="0072155D"/>
    <w:rsid w:val="00721780"/>
    <w:rsid w:val="0072509F"/>
    <w:rsid w:val="00727823"/>
    <w:rsid w:val="00731908"/>
    <w:rsid w:val="00733216"/>
    <w:rsid w:val="00734E6E"/>
    <w:rsid w:val="007361FE"/>
    <w:rsid w:val="00736C2E"/>
    <w:rsid w:val="00741697"/>
    <w:rsid w:val="007418E8"/>
    <w:rsid w:val="00743A98"/>
    <w:rsid w:val="00745013"/>
    <w:rsid w:val="00745E2B"/>
    <w:rsid w:val="00750228"/>
    <w:rsid w:val="00764540"/>
    <w:rsid w:val="007658CA"/>
    <w:rsid w:val="0077087B"/>
    <w:rsid w:val="00780121"/>
    <w:rsid w:val="00780FCB"/>
    <w:rsid w:val="00781CA0"/>
    <w:rsid w:val="00786ADE"/>
    <w:rsid w:val="007910CD"/>
    <w:rsid w:val="00792E20"/>
    <w:rsid w:val="007961DA"/>
    <w:rsid w:val="00796DE8"/>
    <w:rsid w:val="007A2CD5"/>
    <w:rsid w:val="007B2527"/>
    <w:rsid w:val="007B28E5"/>
    <w:rsid w:val="007B4182"/>
    <w:rsid w:val="007B47F8"/>
    <w:rsid w:val="007C27DC"/>
    <w:rsid w:val="007C353F"/>
    <w:rsid w:val="007C490E"/>
    <w:rsid w:val="007C69F2"/>
    <w:rsid w:val="007C6DFB"/>
    <w:rsid w:val="007C7413"/>
    <w:rsid w:val="007D0FAD"/>
    <w:rsid w:val="007D1093"/>
    <w:rsid w:val="007D153E"/>
    <w:rsid w:val="007D1CD1"/>
    <w:rsid w:val="007D41A4"/>
    <w:rsid w:val="007D43E7"/>
    <w:rsid w:val="007D6277"/>
    <w:rsid w:val="007E0FE2"/>
    <w:rsid w:val="007E42F4"/>
    <w:rsid w:val="007E6044"/>
    <w:rsid w:val="007F4ED2"/>
    <w:rsid w:val="00801BE6"/>
    <w:rsid w:val="00806F9E"/>
    <w:rsid w:val="00807FAF"/>
    <w:rsid w:val="0083066C"/>
    <w:rsid w:val="008314BE"/>
    <w:rsid w:val="00842686"/>
    <w:rsid w:val="00854B04"/>
    <w:rsid w:val="008654B0"/>
    <w:rsid w:val="00865C96"/>
    <w:rsid w:val="008675A1"/>
    <w:rsid w:val="00870887"/>
    <w:rsid w:val="0087132E"/>
    <w:rsid w:val="008735FF"/>
    <w:rsid w:val="00876FFA"/>
    <w:rsid w:val="0088019E"/>
    <w:rsid w:val="008824D5"/>
    <w:rsid w:val="00887818"/>
    <w:rsid w:val="00887B83"/>
    <w:rsid w:val="00890548"/>
    <w:rsid w:val="00891DC6"/>
    <w:rsid w:val="00892A3C"/>
    <w:rsid w:val="008947E7"/>
    <w:rsid w:val="00895684"/>
    <w:rsid w:val="00896CDE"/>
    <w:rsid w:val="008A23FA"/>
    <w:rsid w:val="008A505B"/>
    <w:rsid w:val="008A749C"/>
    <w:rsid w:val="008A74A4"/>
    <w:rsid w:val="008B00D5"/>
    <w:rsid w:val="008B2D8D"/>
    <w:rsid w:val="008B45E6"/>
    <w:rsid w:val="008B5DBE"/>
    <w:rsid w:val="008D1C28"/>
    <w:rsid w:val="008E06B8"/>
    <w:rsid w:val="008E140E"/>
    <w:rsid w:val="008E2CCE"/>
    <w:rsid w:val="008F0889"/>
    <w:rsid w:val="008F1077"/>
    <w:rsid w:val="00900FA1"/>
    <w:rsid w:val="00903510"/>
    <w:rsid w:val="0091072C"/>
    <w:rsid w:val="00911817"/>
    <w:rsid w:val="009155A1"/>
    <w:rsid w:val="00915E73"/>
    <w:rsid w:val="009163EE"/>
    <w:rsid w:val="009176B0"/>
    <w:rsid w:val="00924D4B"/>
    <w:rsid w:val="00926684"/>
    <w:rsid w:val="00935323"/>
    <w:rsid w:val="00935F91"/>
    <w:rsid w:val="00940FD8"/>
    <w:rsid w:val="0094168D"/>
    <w:rsid w:val="00943387"/>
    <w:rsid w:val="009438F8"/>
    <w:rsid w:val="00945066"/>
    <w:rsid w:val="009456AB"/>
    <w:rsid w:val="0094661E"/>
    <w:rsid w:val="00950686"/>
    <w:rsid w:val="00952915"/>
    <w:rsid w:val="00956CBB"/>
    <w:rsid w:val="00964F15"/>
    <w:rsid w:val="0096503A"/>
    <w:rsid w:val="00966A65"/>
    <w:rsid w:val="0097275B"/>
    <w:rsid w:val="0097485D"/>
    <w:rsid w:val="00975691"/>
    <w:rsid w:val="00976497"/>
    <w:rsid w:val="00982D78"/>
    <w:rsid w:val="009871D6"/>
    <w:rsid w:val="00990948"/>
    <w:rsid w:val="00991E0B"/>
    <w:rsid w:val="00992937"/>
    <w:rsid w:val="0099338E"/>
    <w:rsid w:val="00995A98"/>
    <w:rsid w:val="009A43FC"/>
    <w:rsid w:val="009A6A22"/>
    <w:rsid w:val="009B4BA7"/>
    <w:rsid w:val="009C1850"/>
    <w:rsid w:val="009C3FEF"/>
    <w:rsid w:val="009D7A2A"/>
    <w:rsid w:val="009F5513"/>
    <w:rsid w:val="009F6006"/>
    <w:rsid w:val="00A00AC6"/>
    <w:rsid w:val="00A03294"/>
    <w:rsid w:val="00A06E1F"/>
    <w:rsid w:val="00A174F1"/>
    <w:rsid w:val="00A26078"/>
    <w:rsid w:val="00A26503"/>
    <w:rsid w:val="00A268CC"/>
    <w:rsid w:val="00A269BF"/>
    <w:rsid w:val="00A305D6"/>
    <w:rsid w:val="00A43A93"/>
    <w:rsid w:val="00A44149"/>
    <w:rsid w:val="00A44DA2"/>
    <w:rsid w:val="00A44FB1"/>
    <w:rsid w:val="00A514B9"/>
    <w:rsid w:val="00A536EA"/>
    <w:rsid w:val="00A554B7"/>
    <w:rsid w:val="00A55617"/>
    <w:rsid w:val="00A5595D"/>
    <w:rsid w:val="00A61D76"/>
    <w:rsid w:val="00A62911"/>
    <w:rsid w:val="00A6473D"/>
    <w:rsid w:val="00A651F5"/>
    <w:rsid w:val="00A75467"/>
    <w:rsid w:val="00A77559"/>
    <w:rsid w:val="00A82A30"/>
    <w:rsid w:val="00A852DD"/>
    <w:rsid w:val="00A8537D"/>
    <w:rsid w:val="00A858A4"/>
    <w:rsid w:val="00A94445"/>
    <w:rsid w:val="00A95180"/>
    <w:rsid w:val="00AA0E37"/>
    <w:rsid w:val="00AA3545"/>
    <w:rsid w:val="00AA4517"/>
    <w:rsid w:val="00AA702D"/>
    <w:rsid w:val="00AB2778"/>
    <w:rsid w:val="00AB6BE7"/>
    <w:rsid w:val="00AC15D8"/>
    <w:rsid w:val="00AC21F2"/>
    <w:rsid w:val="00AC4391"/>
    <w:rsid w:val="00AD002B"/>
    <w:rsid w:val="00AD0565"/>
    <w:rsid w:val="00AD19DF"/>
    <w:rsid w:val="00AD2A95"/>
    <w:rsid w:val="00AD34A7"/>
    <w:rsid w:val="00AE0152"/>
    <w:rsid w:val="00B03676"/>
    <w:rsid w:val="00B1304C"/>
    <w:rsid w:val="00B215D9"/>
    <w:rsid w:val="00B24FD4"/>
    <w:rsid w:val="00B26225"/>
    <w:rsid w:val="00B2766F"/>
    <w:rsid w:val="00B30CE0"/>
    <w:rsid w:val="00B33C23"/>
    <w:rsid w:val="00B4148F"/>
    <w:rsid w:val="00B41C7A"/>
    <w:rsid w:val="00B537B7"/>
    <w:rsid w:val="00B5663F"/>
    <w:rsid w:val="00B62CB6"/>
    <w:rsid w:val="00B66389"/>
    <w:rsid w:val="00B670F2"/>
    <w:rsid w:val="00B72930"/>
    <w:rsid w:val="00B72C87"/>
    <w:rsid w:val="00B75380"/>
    <w:rsid w:val="00B75511"/>
    <w:rsid w:val="00B762D0"/>
    <w:rsid w:val="00B84BFF"/>
    <w:rsid w:val="00B85225"/>
    <w:rsid w:val="00B8593D"/>
    <w:rsid w:val="00B87778"/>
    <w:rsid w:val="00B93808"/>
    <w:rsid w:val="00BA0089"/>
    <w:rsid w:val="00BB1517"/>
    <w:rsid w:val="00BC49CA"/>
    <w:rsid w:val="00BC5052"/>
    <w:rsid w:val="00BC5AC3"/>
    <w:rsid w:val="00BD33DA"/>
    <w:rsid w:val="00BE4C3F"/>
    <w:rsid w:val="00BF111B"/>
    <w:rsid w:val="00BF1988"/>
    <w:rsid w:val="00BF217C"/>
    <w:rsid w:val="00BF3302"/>
    <w:rsid w:val="00BF6BDD"/>
    <w:rsid w:val="00C00AA1"/>
    <w:rsid w:val="00C02B01"/>
    <w:rsid w:val="00C05CDA"/>
    <w:rsid w:val="00C113C4"/>
    <w:rsid w:val="00C14EEB"/>
    <w:rsid w:val="00C245BE"/>
    <w:rsid w:val="00C27AEC"/>
    <w:rsid w:val="00C36C13"/>
    <w:rsid w:val="00C433CD"/>
    <w:rsid w:val="00C52FA7"/>
    <w:rsid w:val="00C60B04"/>
    <w:rsid w:val="00C62EB6"/>
    <w:rsid w:val="00C62F1B"/>
    <w:rsid w:val="00C73DF3"/>
    <w:rsid w:val="00C805A9"/>
    <w:rsid w:val="00C81D6E"/>
    <w:rsid w:val="00C82387"/>
    <w:rsid w:val="00C8731C"/>
    <w:rsid w:val="00C94CEE"/>
    <w:rsid w:val="00C9542E"/>
    <w:rsid w:val="00C9654D"/>
    <w:rsid w:val="00C96967"/>
    <w:rsid w:val="00CA12E4"/>
    <w:rsid w:val="00CA6469"/>
    <w:rsid w:val="00CB2F2D"/>
    <w:rsid w:val="00CB3A68"/>
    <w:rsid w:val="00CB3C92"/>
    <w:rsid w:val="00CB5D69"/>
    <w:rsid w:val="00CB7A6D"/>
    <w:rsid w:val="00CC0A5D"/>
    <w:rsid w:val="00CC323B"/>
    <w:rsid w:val="00CC7707"/>
    <w:rsid w:val="00CE0109"/>
    <w:rsid w:val="00CF27C6"/>
    <w:rsid w:val="00CF58C1"/>
    <w:rsid w:val="00D01131"/>
    <w:rsid w:val="00D02EDE"/>
    <w:rsid w:val="00D10FAD"/>
    <w:rsid w:val="00D20C46"/>
    <w:rsid w:val="00D21E35"/>
    <w:rsid w:val="00D2364E"/>
    <w:rsid w:val="00D237DC"/>
    <w:rsid w:val="00D33E3B"/>
    <w:rsid w:val="00D33F3C"/>
    <w:rsid w:val="00D35182"/>
    <w:rsid w:val="00D35A11"/>
    <w:rsid w:val="00D4008F"/>
    <w:rsid w:val="00D41218"/>
    <w:rsid w:val="00D53371"/>
    <w:rsid w:val="00D5726A"/>
    <w:rsid w:val="00D676AE"/>
    <w:rsid w:val="00D77381"/>
    <w:rsid w:val="00D77E75"/>
    <w:rsid w:val="00D81514"/>
    <w:rsid w:val="00D94BC7"/>
    <w:rsid w:val="00D97376"/>
    <w:rsid w:val="00D97C8E"/>
    <w:rsid w:val="00DA1001"/>
    <w:rsid w:val="00DA20C7"/>
    <w:rsid w:val="00DA2C6B"/>
    <w:rsid w:val="00DB594E"/>
    <w:rsid w:val="00DB71F7"/>
    <w:rsid w:val="00DC051C"/>
    <w:rsid w:val="00DC472E"/>
    <w:rsid w:val="00DD2E12"/>
    <w:rsid w:val="00DD576C"/>
    <w:rsid w:val="00DD6EF0"/>
    <w:rsid w:val="00DE0B58"/>
    <w:rsid w:val="00DE0E09"/>
    <w:rsid w:val="00DE61D8"/>
    <w:rsid w:val="00DE7734"/>
    <w:rsid w:val="00DF016E"/>
    <w:rsid w:val="00DF392F"/>
    <w:rsid w:val="00DF5B58"/>
    <w:rsid w:val="00DF723D"/>
    <w:rsid w:val="00E035F4"/>
    <w:rsid w:val="00E06100"/>
    <w:rsid w:val="00E11BEB"/>
    <w:rsid w:val="00E146F5"/>
    <w:rsid w:val="00E172EB"/>
    <w:rsid w:val="00E219A0"/>
    <w:rsid w:val="00E22352"/>
    <w:rsid w:val="00E25635"/>
    <w:rsid w:val="00E25787"/>
    <w:rsid w:val="00E30F1B"/>
    <w:rsid w:val="00E33B1E"/>
    <w:rsid w:val="00E345FC"/>
    <w:rsid w:val="00E3523D"/>
    <w:rsid w:val="00E429CC"/>
    <w:rsid w:val="00E437C1"/>
    <w:rsid w:val="00E44E0E"/>
    <w:rsid w:val="00E46484"/>
    <w:rsid w:val="00E47667"/>
    <w:rsid w:val="00E479A3"/>
    <w:rsid w:val="00E52909"/>
    <w:rsid w:val="00E56320"/>
    <w:rsid w:val="00E6194C"/>
    <w:rsid w:val="00E765AE"/>
    <w:rsid w:val="00E76C00"/>
    <w:rsid w:val="00E77550"/>
    <w:rsid w:val="00E82C23"/>
    <w:rsid w:val="00E86320"/>
    <w:rsid w:val="00E9281E"/>
    <w:rsid w:val="00E93F6A"/>
    <w:rsid w:val="00E96017"/>
    <w:rsid w:val="00E979B7"/>
    <w:rsid w:val="00EA32DE"/>
    <w:rsid w:val="00EB08E2"/>
    <w:rsid w:val="00EB1794"/>
    <w:rsid w:val="00EB1C04"/>
    <w:rsid w:val="00EB584C"/>
    <w:rsid w:val="00EC12FB"/>
    <w:rsid w:val="00EC134B"/>
    <w:rsid w:val="00EC3AC9"/>
    <w:rsid w:val="00EC79C2"/>
    <w:rsid w:val="00ED178D"/>
    <w:rsid w:val="00ED3D1A"/>
    <w:rsid w:val="00ED5D36"/>
    <w:rsid w:val="00ED61AB"/>
    <w:rsid w:val="00ED7BAC"/>
    <w:rsid w:val="00EE2F1B"/>
    <w:rsid w:val="00EE4830"/>
    <w:rsid w:val="00EF1D81"/>
    <w:rsid w:val="00EF25E3"/>
    <w:rsid w:val="00EF3DF5"/>
    <w:rsid w:val="00EF3ED0"/>
    <w:rsid w:val="00EF579C"/>
    <w:rsid w:val="00F01B19"/>
    <w:rsid w:val="00F022E9"/>
    <w:rsid w:val="00F04FA4"/>
    <w:rsid w:val="00F06E9B"/>
    <w:rsid w:val="00F06FBD"/>
    <w:rsid w:val="00F1261A"/>
    <w:rsid w:val="00F16580"/>
    <w:rsid w:val="00F168A5"/>
    <w:rsid w:val="00F17838"/>
    <w:rsid w:val="00F21DF5"/>
    <w:rsid w:val="00F26900"/>
    <w:rsid w:val="00F33754"/>
    <w:rsid w:val="00F34048"/>
    <w:rsid w:val="00F34714"/>
    <w:rsid w:val="00F40663"/>
    <w:rsid w:val="00F43911"/>
    <w:rsid w:val="00F460A6"/>
    <w:rsid w:val="00F54216"/>
    <w:rsid w:val="00F54796"/>
    <w:rsid w:val="00F54CDB"/>
    <w:rsid w:val="00F60F12"/>
    <w:rsid w:val="00F60F1B"/>
    <w:rsid w:val="00F6527D"/>
    <w:rsid w:val="00F7350C"/>
    <w:rsid w:val="00F7421E"/>
    <w:rsid w:val="00F76D62"/>
    <w:rsid w:val="00F77F4C"/>
    <w:rsid w:val="00F77FC3"/>
    <w:rsid w:val="00F832E5"/>
    <w:rsid w:val="00F838DA"/>
    <w:rsid w:val="00F87DDD"/>
    <w:rsid w:val="00F945C6"/>
    <w:rsid w:val="00F95566"/>
    <w:rsid w:val="00FA1985"/>
    <w:rsid w:val="00FA228B"/>
    <w:rsid w:val="00FA7C9C"/>
    <w:rsid w:val="00FB118C"/>
    <w:rsid w:val="00FB416D"/>
    <w:rsid w:val="00FB601B"/>
    <w:rsid w:val="00FC34CF"/>
    <w:rsid w:val="00FC65C7"/>
    <w:rsid w:val="00FD1263"/>
    <w:rsid w:val="00FE6126"/>
    <w:rsid w:val="00FE6166"/>
    <w:rsid w:val="00FE785A"/>
    <w:rsid w:val="00FF23A3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15359D"/>
  <w15:docId w15:val="{05B6D563-88AA-46DB-944A-8CE3AD45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9CA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07577"/>
    <w:pPr>
      <w:spacing w:after="220" w:line="220" w:lineRule="atLeast"/>
      <w:ind w:right="-360"/>
    </w:pPr>
    <w:rPr>
      <w:rFonts w:ascii="Times New Roman" w:hAnsi="Times New Roman"/>
      <w:sz w:val="20"/>
      <w:szCs w:val="20"/>
    </w:rPr>
  </w:style>
  <w:style w:type="paragraph" w:customStyle="1" w:styleId="Achievement">
    <w:name w:val="Achievement"/>
    <w:basedOn w:val="BodyText"/>
    <w:rsid w:val="00407577"/>
    <w:pPr>
      <w:spacing w:after="60"/>
      <w:ind w:left="245" w:hanging="245"/>
    </w:pPr>
  </w:style>
  <w:style w:type="paragraph" w:customStyle="1" w:styleId="Address1">
    <w:name w:val="Address 1"/>
    <w:basedOn w:val="Normal"/>
    <w:rsid w:val="00407577"/>
    <w:pPr>
      <w:framePr w:w="2400" w:wrap="notBeside" w:vAnchor="page" w:hAnchor="page" w:x="8065" w:y="1009" w:anchorLock="1"/>
      <w:spacing w:line="200" w:lineRule="atLeast"/>
    </w:pPr>
    <w:rPr>
      <w:rFonts w:ascii="Times New Roman" w:hAnsi="Times New Roman"/>
      <w:sz w:val="16"/>
      <w:szCs w:val="20"/>
    </w:rPr>
  </w:style>
  <w:style w:type="paragraph" w:styleId="Footer">
    <w:name w:val="footer"/>
    <w:basedOn w:val="Normal"/>
    <w:semiHidden/>
    <w:rsid w:val="00407577"/>
    <w:pPr>
      <w:tabs>
        <w:tab w:val="right" w:pos="6840"/>
      </w:tabs>
      <w:spacing w:line="220" w:lineRule="atLeast"/>
      <w:ind w:right="-360"/>
    </w:pPr>
    <w:rPr>
      <w:b/>
      <w:sz w:val="18"/>
      <w:szCs w:val="20"/>
    </w:rPr>
  </w:style>
  <w:style w:type="paragraph" w:customStyle="1" w:styleId="JobTitle">
    <w:name w:val="Job Title"/>
    <w:next w:val="Achievement"/>
    <w:rsid w:val="00407577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Name">
    <w:name w:val="Name"/>
    <w:basedOn w:val="Normal"/>
    <w:next w:val="Normal"/>
    <w:rsid w:val="00407577"/>
    <w:pPr>
      <w:spacing w:after="440" w:line="240" w:lineRule="atLeast"/>
      <w:ind w:left="2160"/>
    </w:pPr>
    <w:rPr>
      <w:rFonts w:ascii="Times New Roman" w:hAnsi="Times New Roman"/>
      <w:spacing w:val="-20"/>
      <w:sz w:val="48"/>
      <w:szCs w:val="20"/>
    </w:rPr>
  </w:style>
  <w:style w:type="paragraph" w:customStyle="1" w:styleId="Objective">
    <w:name w:val="Objective"/>
    <w:basedOn w:val="Normal"/>
    <w:next w:val="BodyText"/>
    <w:rsid w:val="00407577"/>
    <w:pPr>
      <w:spacing w:before="220" w:after="220" w:line="220" w:lineRule="atLeast"/>
    </w:pPr>
    <w:rPr>
      <w:rFonts w:ascii="Times New Roman" w:hAnsi="Times New Roman"/>
      <w:sz w:val="20"/>
      <w:szCs w:val="20"/>
    </w:rPr>
  </w:style>
  <w:style w:type="paragraph" w:customStyle="1" w:styleId="SectionTitle">
    <w:name w:val="Section Title"/>
    <w:basedOn w:val="Normal"/>
    <w:next w:val="Normal"/>
    <w:rsid w:val="0040757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b/>
      <w:spacing w:val="-10"/>
      <w:position w:val="7"/>
      <w:szCs w:val="20"/>
    </w:rPr>
  </w:style>
  <w:style w:type="paragraph" w:styleId="Header">
    <w:name w:val="header"/>
    <w:basedOn w:val="Normal"/>
    <w:link w:val="HeaderChar"/>
    <w:uiPriority w:val="99"/>
    <w:rsid w:val="004075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07577"/>
  </w:style>
  <w:style w:type="table" w:styleId="TableGrid">
    <w:name w:val="Table Grid"/>
    <w:basedOn w:val="TableNormal"/>
    <w:uiPriority w:val="59"/>
    <w:rsid w:val="003974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429B5"/>
    <w:pPr>
      <w:ind w:left="720"/>
    </w:pPr>
  </w:style>
  <w:style w:type="character" w:customStyle="1" w:styleId="BodyTextChar">
    <w:name w:val="Body Text Char"/>
    <w:basedOn w:val="DefaultParagraphFont"/>
    <w:link w:val="BodyText"/>
    <w:semiHidden/>
    <w:rsid w:val="00975691"/>
  </w:style>
  <w:style w:type="character" w:customStyle="1" w:styleId="HeaderChar">
    <w:name w:val="Header Char"/>
    <w:basedOn w:val="DefaultParagraphFont"/>
    <w:link w:val="Header"/>
    <w:uiPriority w:val="99"/>
    <w:rsid w:val="00D10FAD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F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2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CC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CC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D85EABAD2414A8FEBF10F8180BD07" ma:contentTypeVersion="0" ma:contentTypeDescription="Create a new document." ma:contentTypeScope="" ma:versionID="2f88456b107d2ddfb37017cbceda991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769448C-20A8-4E16-8296-76B3D67B0B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01A46C-F3C6-454F-8563-A036CBBCF19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F5A3A01-B668-46EB-8465-592C788277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3DE2EC-1061-4308-A259-F2D47E166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1266</Words>
  <Characters>7648</Characters>
  <Application>Microsoft Office Word</Application>
  <DocSecurity>0</DocSecurity>
  <Lines>382</Lines>
  <Paragraphs>297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Decision for Council (aligned with Strategic Plan)</vt:lpstr>
    </vt:vector>
  </TitlesOfParts>
  <Company>Sturgeon County</Company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Decision for Council (aligned with Strategic Plan)</dc:title>
  <dc:creator>Nanette Best</dc:creator>
  <cp:lastModifiedBy>Lisa Schovanek</cp:lastModifiedBy>
  <cp:revision>13</cp:revision>
  <cp:lastPrinted>2020-02-04T15:27:00Z</cp:lastPrinted>
  <dcterms:created xsi:type="dcterms:W3CDTF">2021-06-03T00:06:00Z</dcterms:created>
  <dcterms:modified xsi:type="dcterms:W3CDTF">2021-06-04T23:23:00Z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0x01010072FD85EABAD2414A8FEBF10F8180BD07</vt:lpwstr>
  </property>
</Properties>
</file>